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FD66B" w14:textId="77777777" w:rsidR="00BD38D3" w:rsidRPr="0050664D" w:rsidRDefault="00BD38D3" w:rsidP="0050664D">
      <w:pPr>
        <w:pStyle w:val="paragraph"/>
        <w:spacing w:before="120" w:after="120" w:line="276" w:lineRule="auto"/>
        <w:ind w:left="-426" w:right="-336"/>
        <w:jc w:val="center"/>
        <w:textAlignment w:val="baseline"/>
        <w:rPr>
          <w:rFonts w:ascii="Arial" w:eastAsiaTheme="minorEastAsia" w:hAnsi="Arial" w:cs="Arial"/>
          <w:b/>
          <w:color w:val="000000" w:themeColor="text1"/>
          <w:lang w:val="en-GB"/>
        </w:rPr>
      </w:pPr>
      <w:r w:rsidRPr="0050664D">
        <w:rPr>
          <w:rFonts w:ascii="Arial" w:eastAsiaTheme="minorEastAsia" w:hAnsi="Arial" w:cs="Arial"/>
          <w:b/>
          <w:noProof/>
          <w:color w:val="000000" w:themeColor="text1"/>
          <w:lang w:val="en-GB" w:eastAsia="en-GB"/>
        </w:rPr>
        <w:drawing>
          <wp:inline distT="0" distB="0" distL="0" distR="0" wp14:anchorId="59258A9D" wp14:editId="1AAA751D">
            <wp:extent cx="1643058" cy="441134"/>
            <wp:effectExtent l="0" t="0" r="0" b="3810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4Georg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50" cy="49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64D">
        <w:rPr>
          <w:rFonts w:ascii="Arial" w:eastAsiaTheme="minorEastAsia" w:hAnsi="Arial" w:cs="Arial"/>
          <w:b/>
          <w:color w:val="000000" w:themeColor="text1"/>
          <w:lang w:val="en-GB"/>
        </w:rPr>
        <w:t xml:space="preserve"> </w:t>
      </w:r>
      <w:r w:rsidRPr="0050664D">
        <w:rPr>
          <w:rFonts w:ascii="Arial" w:eastAsiaTheme="minorEastAsia" w:hAnsi="Arial" w:cs="Arial"/>
          <w:noProof/>
          <w:color w:val="000000" w:themeColor="text1"/>
          <w:lang w:val="en-GB" w:eastAsia="en-GB"/>
        </w:rPr>
        <w:drawing>
          <wp:inline distT="0" distB="0" distL="0" distR="0" wp14:anchorId="0A2E6F79" wp14:editId="32771D45">
            <wp:extent cx="1066800" cy="44481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U_WHO sticker EN font[1]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70" t="22878" r="6044" b="21378"/>
                    <a:stretch/>
                  </pic:blipFill>
                  <pic:spPr bwMode="auto">
                    <a:xfrm>
                      <a:off x="0" y="0"/>
                      <a:ext cx="1122209" cy="467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664D">
        <w:rPr>
          <w:rFonts w:ascii="Arial" w:eastAsiaTheme="minorEastAsia" w:hAnsi="Arial" w:cs="Arial"/>
          <w:b/>
          <w:color w:val="000000" w:themeColor="text1"/>
          <w:lang w:val="en-GB"/>
        </w:rPr>
        <w:t xml:space="preserve">  </w:t>
      </w:r>
      <w:r w:rsidRPr="0050664D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1EAAAF45" wp14:editId="48270064">
            <wp:extent cx="1889773" cy="372982"/>
            <wp:effectExtent l="0" t="0" r="2540" b="0"/>
            <wp:docPr id="18" name="Picture 17" descr="A picture containing black, screen, television,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56C425-B5E3-C348-ACA9-3D28C9CEA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cture containing black, screen, television, white&#10;&#10;Description automatically generated">
                      <a:extLst>
                        <a:ext uri="{FF2B5EF4-FFF2-40B4-BE49-F238E27FC236}">
                          <a16:creationId xmlns:a16="http://schemas.microsoft.com/office/drawing/2014/main" id="{8C56C425-B5E3-C348-ACA9-3D28C9CEA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14" cy="4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64D">
        <w:rPr>
          <w:rFonts w:ascii="Arial" w:hAnsi="Arial" w:cs="Arial"/>
          <w:color w:val="000000" w:themeColor="text1"/>
          <w:lang w:val="en-GB"/>
        </w:rPr>
        <w:t xml:space="preserve">    </w:t>
      </w:r>
      <w:r w:rsidRPr="0050664D">
        <w:rPr>
          <w:rFonts w:ascii="Arial" w:hAnsi="Arial" w:cs="Arial"/>
          <w:b/>
          <w:noProof/>
          <w:color w:val="000000" w:themeColor="text1"/>
          <w:lang w:val="en-GB" w:eastAsia="en-GB"/>
        </w:rPr>
        <w:drawing>
          <wp:inline distT="0" distB="0" distL="0" distR="0" wp14:anchorId="062A0F8F" wp14:editId="16A3A057">
            <wp:extent cx="628650" cy="434598"/>
            <wp:effectExtent l="0" t="0" r="0" b="0"/>
            <wp:docPr id="21" name="Picture 2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47" cy="448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664D">
        <w:rPr>
          <w:rFonts w:ascii="Arial" w:hAnsi="Arial" w:cs="Arial"/>
          <w:color w:val="000000" w:themeColor="text1"/>
          <w:lang w:val="en-GB"/>
        </w:rPr>
        <w:t xml:space="preserve">      </w:t>
      </w:r>
      <w:r w:rsidRPr="0050664D">
        <w:rPr>
          <w:rFonts w:ascii="Arial" w:hAnsi="Arial" w:cs="Arial"/>
          <w:b/>
          <w:noProof/>
          <w:color w:val="000000" w:themeColor="text1"/>
          <w:lang w:val="en-GB" w:eastAsia="en-GB"/>
        </w:rPr>
        <w:drawing>
          <wp:inline distT="0" distB="0" distL="0" distR="0" wp14:anchorId="1E4AF6B6" wp14:editId="3CE75412">
            <wp:extent cx="469900" cy="517645"/>
            <wp:effectExtent l="0" t="0" r="0" b="3175"/>
            <wp:docPr id="2" name="Picture 7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E592F2-C349-4747-A805-AA906D841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DE592F2-C349-4747-A805-AA906D8410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94" cy="53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92E5B" w14:textId="00332802" w:rsidR="008F210B" w:rsidRPr="0050664D" w:rsidRDefault="00102E58" w:rsidP="0050664D">
      <w:pPr>
        <w:spacing w:before="120" w:after="120" w:line="276" w:lineRule="auto"/>
        <w:rPr>
          <w:rFonts w:ascii="Arial" w:hAnsi="Arial" w:cs="Arial"/>
          <w:color w:val="000000" w:themeColor="text1"/>
          <w:lang w:val="en-GB"/>
        </w:rPr>
      </w:pPr>
      <w:r w:rsidRPr="0050664D">
        <w:rPr>
          <w:rFonts w:ascii="Arial" w:hAnsi="Arial" w:cs="Arial"/>
          <w:color w:val="000000" w:themeColor="text1"/>
          <w:lang w:val="en-GB"/>
        </w:rPr>
        <w:br w:type="textWrapping" w:clear="all"/>
      </w:r>
    </w:p>
    <w:p w14:paraId="0FE2E443" w14:textId="240999FB" w:rsidR="005A2C56" w:rsidRPr="005A2C56" w:rsidRDefault="00F24480" w:rsidP="0050664D">
      <w:pPr>
        <w:spacing w:before="120" w:after="120"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S</w:t>
      </w:r>
      <w:r w:rsidR="00BD38D3" w:rsidRPr="00BE56E8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tud</w:t>
      </w:r>
      <w:r w:rsidR="00513734" w:rsidRPr="00BE56E8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y</w:t>
      </w:r>
      <w:r w:rsidR="00BD38D3" w:rsidRPr="00BE56E8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</w:t>
      </w:r>
      <w:r w:rsidR="00F217E9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reveals</w:t>
      </w:r>
      <w:r w:rsidR="00F217E9" w:rsidRPr="00BE56E8" w:rsidDel="00F217E9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</w:t>
      </w:r>
      <w:r w:rsidR="00513734" w:rsidRPr="00BE56E8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awareness of the population on COVID-19 and positive attitudes towards </w:t>
      </w:r>
      <w:r w:rsidR="00F217E9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actions</w:t>
      </w:r>
      <w:r w:rsidR="00A94A5D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taken</w:t>
      </w:r>
      <w:r w:rsidR="00F217E9" w:rsidRPr="00BE56E8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</w:t>
      </w:r>
      <w:r w:rsidR="00BE56E8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to </w:t>
      </w:r>
      <w:r w:rsidR="00F217E9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combat </w:t>
      </w:r>
      <w:r w:rsidR="00A94A5D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the </w:t>
      </w:r>
      <w:r w:rsidR="00F217E9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pandemic</w:t>
      </w:r>
    </w:p>
    <w:p w14:paraId="3CB9E38D" w14:textId="77777777" w:rsidR="00513734" w:rsidRPr="0050664D" w:rsidRDefault="00513734" w:rsidP="0050664D">
      <w:pPr>
        <w:spacing w:before="120" w:after="120" w:line="276" w:lineRule="auto"/>
        <w:rPr>
          <w:rFonts w:ascii="Arial" w:hAnsi="Arial" w:cs="Arial"/>
          <w:b/>
          <w:color w:val="000000" w:themeColor="text1"/>
          <w:highlight w:val="yellow"/>
          <w:lang w:val="en-GB"/>
        </w:rPr>
      </w:pPr>
    </w:p>
    <w:p w14:paraId="09777EA8" w14:textId="2ADD1C03" w:rsidR="00BD38D3" w:rsidRPr="0050664D" w:rsidRDefault="002F3C16" w:rsidP="0050664D">
      <w:pPr>
        <w:spacing w:before="120" w:after="120" w:line="276" w:lineRule="auto"/>
        <w:ind w:firstLine="851"/>
        <w:jc w:val="both"/>
        <w:rPr>
          <w:rFonts w:ascii="Arial" w:hAnsi="Arial" w:cs="Arial"/>
          <w:color w:val="000000" w:themeColor="text1"/>
          <w:lang w:val="en-GB"/>
        </w:rPr>
      </w:pPr>
      <w:r w:rsidRPr="00FF00F9">
        <w:rPr>
          <w:rFonts w:ascii="Arial" w:hAnsi="Arial" w:cs="Arial"/>
          <w:b/>
          <w:color w:val="000000" w:themeColor="text1"/>
          <w:lang w:val="en-GB"/>
        </w:rPr>
        <w:t>15</w:t>
      </w:r>
      <w:r w:rsidR="006E2E2E" w:rsidRPr="00FF00F9">
        <w:rPr>
          <w:rFonts w:ascii="Arial" w:hAnsi="Arial" w:cs="Arial"/>
          <w:b/>
          <w:color w:val="000000" w:themeColor="text1"/>
          <w:lang w:val="en-GB"/>
        </w:rPr>
        <w:t xml:space="preserve"> June 2020</w:t>
      </w:r>
      <w:r w:rsidR="004A4D2D" w:rsidRPr="0050664D">
        <w:rPr>
          <w:rFonts w:ascii="Arial" w:hAnsi="Arial" w:cs="Arial"/>
          <w:color w:val="000000" w:themeColor="text1"/>
          <w:lang w:val="en-GB"/>
        </w:rPr>
        <w:t xml:space="preserve">, </w:t>
      </w:r>
      <w:r w:rsidR="00BD38D3" w:rsidRPr="0050664D">
        <w:rPr>
          <w:rFonts w:ascii="Arial" w:hAnsi="Arial" w:cs="Arial"/>
          <w:b/>
          <w:color w:val="000000" w:themeColor="text1"/>
          <w:lang w:val="en-GB"/>
        </w:rPr>
        <w:t>Tbilisi</w:t>
      </w:r>
      <w:r w:rsidR="00513734" w:rsidRPr="0050664D">
        <w:rPr>
          <w:rFonts w:ascii="Arial" w:hAnsi="Arial" w:cs="Arial"/>
          <w:color w:val="000000" w:themeColor="text1"/>
          <w:lang w:val="en-GB"/>
        </w:rPr>
        <w:t xml:space="preserve"> - Results of </w:t>
      </w:r>
      <w:r w:rsidR="00F217E9">
        <w:rPr>
          <w:rFonts w:ascii="Arial" w:hAnsi="Arial" w:cs="Arial"/>
          <w:color w:val="000000" w:themeColor="text1"/>
          <w:lang w:val="en-GB"/>
        </w:rPr>
        <w:t xml:space="preserve">recent </w:t>
      </w:r>
      <w:r w:rsidR="00513734" w:rsidRPr="0050664D">
        <w:rPr>
          <w:rFonts w:ascii="Arial" w:hAnsi="Arial" w:cs="Arial"/>
          <w:color w:val="000000" w:themeColor="text1"/>
          <w:lang w:val="en-GB"/>
        </w:rPr>
        <w:t xml:space="preserve">Behaviour Insights Study, conducted </w:t>
      </w:r>
      <w:r w:rsidR="0069202F" w:rsidRPr="0050664D">
        <w:rPr>
          <w:rFonts w:ascii="Arial" w:hAnsi="Arial" w:cs="Arial"/>
          <w:color w:val="000000" w:themeColor="text1"/>
          <w:lang w:val="en-GB"/>
        </w:rPr>
        <w:t>to</w:t>
      </w:r>
      <w:r w:rsidR="00513734" w:rsidRPr="0050664D">
        <w:rPr>
          <w:rFonts w:ascii="Arial" w:hAnsi="Arial" w:cs="Arial"/>
          <w:color w:val="000000" w:themeColor="text1"/>
          <w:lang w:val="en-GB"/>
        </w:rPr>
        <w:t xml:space="preserve"> determin</w:t>
      </w:r>
      <w:r w:rsidR="0069202F" w:rsidRPr="0050664D">
        <w:rPr>
          <w:rFonts w:ascii="Arial" w:hAnsi="Arial" w:cs="Arial"/>
          <w:color w:val="000000" w:themeColor="text1"/>
          <w:lang w:val="en-GB"/>
        </w:rPr>
        <w:t>e</w:t>
      </w:r>
      <w:r w:rsidR="00513734" w:rsidRPr="0050664D">
        <w:rPr>
          <w:rFonts w:ascii="Arial" w:hAnsi="Arial" w:cs="Arial"/>
          <w:color w:val="000000" w:themeColor="text1"/>
          <w:lang w:val="en-GB"/>
        </w:rPr>
        <w:t xml:space="preserve"> public attitudes and behaviours </w:t>
      </w:r>
      <w:r w:rsidR="00F217E9">
        <w:rPr>
          <w:rFonts w:ascii="Arial" w:hAnsi="Arial" w:cs="Arial"/>
          <w:color w:val="000000" w:themeColor="text1"/>
          <w:lang w:val="en-GB"/>
        </w:rPr>
        <w:t xml:space="preserve">of Georgian population </w:t>
      </w:r>
      <w:r w:rsidR="00513734" w:rsidRPr="0050664D">
        <w:rPr>
          <w:rFonts w:ascii="Arial" w:hAnsi="Arial" w:cs="Arial"/>
          <w:color w:val="000000" w:themeColor="text1"/>
          <w:lang w:val="en-GB"/>
        </w:rPr>
        <w:t>during the time of COVID-19, was presented today through a web-briefing to interested parties engaged in combatting the pandemic in Georgia. The study was conducted by WHO, U</w:t>
      </w:r>
      <w:r w:rsidR="0050664D" w:rsidRPr="0050664D">
        <w:rPr>
          <w:rFonts w:ascii="Arial" w:hAnsi="Arial" w:cs="Arial"/>
          <w:color w:val="000000" w:themeColor="text1"/>
          <w:lang w:val="en-GB"/>
        </w:rPr>
        <w:t>NICEF</w:t>
      </w:r>
      <w:r w:rsidR="00513734" w:rsidRPr="0050664D">
        <w:rPr>
          <w:rFonts w:ascii="Arial" w:hAnsi="Arial" w:cs="Arial"/>
          <w:color w:val="000000" w:themeColor="text1"/>
          <w:lang w:val="en-GB"/>
        </w:rPr>
        <w:t xml:space="preserve"> and the Ministry of Internally Displaced Persons from the Occupied Territories, Labour, Health and Social Affairs of Georgia, with support from the E</w:t>
      </w:r>
      <w:r w:rsidR="005E78D1">
        <w:rPr>
          <w:rFonts w:ascii="Arial" w:hAnsi="Arial" w:cs="Arial"/>
          <w:color w:val="000000" w:themeColor="text1"/>
          <w:lang w:val="en-GB"/>
        </w:rPr>
        <w:t>uropean Union</w:t>
      </w:r>
      <w:r w:rsidR="0070744E">
        <w:rPr>
          <w:rFonts w:ascii="Arial" w:hAnsi="Arial" w:cs="Arial"/>
          <w:color w:val="000000" w:themeColor="text1"/>
          <w:lang w:val="en-GB"/>
        </w:rPr>
        <w:t xml:space="preserve"> </w:t>
      </w:r>
      <w:r w:rsidR="00513734" w:rsidRPr="0050664D">
        <w:rPr>
          <w:rFonts w:ascii="Arial" w:hAnsi="Arial" w:cs="Arial"/>
          <w:color w:val="000000" w:themeColor="text1"/>
          <w:lang w:val="en-GB"/>
        </w:rPr>
        <w:t xml:space="preserve">and UK Aid. </w:t>
      </w:r>
    </w:p>
    <w:p w14:paraId="19521800" w14:textId="2B241F39" w:rsidR="00E14975" w:rsidRPr="00BE56E8" w:rsidRDefault="00C243CF" w:rsidP="00BE56E8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Three</w:t>
      </w:r>
      <w:r w:rsidR="00165CA7" w:rsidRPr="0050664D">
        <w:rPr>
          <w:rFonts w:ascii="Arial" w:hAnsi="Arial" w:cs="Arial"/>
          <w:color w:val="000000" w:themeColor="text1"/>
          <w:lang w:val="en-GB"/>
        </w:rPr>
        <w:t xml:space="preserve"> waves of the </w:t>
      </w:r>
      <w:r w:rsidR="00994294" w:rsidRPr="0050664D">
        <w:rPr>
          <w:rFonts w:ascii="Arial" w:hAnsi="Arial" w:cs="Arial"/>
          <w:color w:val="000000" w:themeColor="text1"/>
          <w:lang w:val="en-GB"/>
        </w:rPr>
        <w:t>study</w:t>
      </w:r>
      <w:r w:rsidR="00165CA7" w:rsidRPr="0050664D">
        <w:rPr>
          <w:rFonts w:ascii="Arial" w:hAnsi="Arial" w:cs="Arial"/>
          <w:color w:val="000000" w:themeColor="text1"/>
          <w:lang w:val="en-GB"/>
        </w:rPr>
        <w:t xml:space="preserve">, conducted </w:t>
      </w:r>
      <w:r w:rsidR="00994294" w:rsidRPr="0050664D">
        <w:rPr>
          <w:rFonts w:ascii="Arial" w:hAnsi="Arial" w:cs="Arial"/>
          <w:color w:val="000000" w:themeColor="text1"/>
          <w:lang w:val="en-GB"/>
        </w:rPr>
        <w:t>with 1-week intervals</w:t>
      </w:r>
      <w:r w:rsidR="00165CA7" w:rsidRPr="0050664D">
        <w:rPr>
          <w:rFonts w:ascii="Arial" w:hAnsi="Arial" w:cs="Arial"/>
          <w:color w:val="000000" w:themeColor="text1"/>
          <w:lang w:val="en-GB"/>
        </w:rPr>
        <w:t xml:space="preserve"> during </w:t>
      </w:r>
      <w:r w:rsidR="00E14975">
        <w:rPr>
          <w:rFonts w:ascii="Arial" w:hAnsi="Arial" w:cs="Arial"/>
          <w:color w:val="000000" w:themeColor="text1"/>
          <w:lang w:val="en-GB"/>
        </w:rPr>
        <w:t xml:space="preserve">21 </w:t>
      </w:r>
      <w:r w:rsidR="00165CA7" w:rsidRPr="0050664D">
        <w:rPr>
          <w:rFonts w:ascii="Arial" w:hAnsi="Arial" w:cs="Arial"/>
          <w:color w:val="000000" w:themeColor="text1"/>
          <w:lang w:val="en-GB"/>
        </w:rPr>
        <w:t>April-</w:t>
      </w:r>
      <w:r w:rsidR="005415BE">
        <w:rPr>
          <w:rFonts w:ascii="Arial" w:hAnsi="Arial" w:cs="Arial"/>
          <w:color w:val="000000" w:themeColor="text1"/>
          <w:lang w:val="en-GB"/>
        </w:rPr>
        <w:t xml:space="preserve"> </w:t>
      </w:r>
      <w:r w:rsidR="00E14975">
        <w:rPr>
          <w:rFonts w:ascii="Arial" w:hAnsi="Arial" w:cs="Arial"/>
          <w:color w:val="000000" w:themeColor="text1"/>
          <w:lang w:val="en-GB"/>
        </w:rPr>
        <w:t xml:space="preserve">15 </w:t>
      </w:r>
      <w:r w:rsidR="00165CA7" w:rsidRPr="0050664D">
        <w:rPr>
          <w:rFonts w:ascii="Arial" w:hAnsi="Arial" w:cs="Arial"/>
          <w:color w:val="000000" w:themeColor="text1"/>
          <w:lang w:val="en-GB"/>
        </w:rPr>
        <w:t>May</w:t>
      </w:r>
      <w:r w:rsidR="00994294" w:rsidRPr="0050664D">
        <w:rPr>
          <w:rFonts w:ascii="Arial" w:hAnsi="Arial" w:cs="Arial"/>
          <w:color w:val="000000" w:themeColor="text1"/>
          <w:lang w:val="en-GB"/>
        </w:rPr>
        <w:t xml:space="preserve"> </w:t>
      </w:r>
      <w:r w:rsidR="00165CA7" w:rsidRPr="0050664D">
        <w:rPr>
          <w:rFonts w:ascii="Arial" w:hAnsi="Arial" w:cs="Arial"/>
          <w:color w:val="000000" w:themeColor="text1"/>
          <w:lang w:val="en-GB"/>
        </w:rPr>
        <w:t>and covering all regions of Georgia</w:t>
      </w:r>
      <w:r w:rsidR="00E14975">
        <w:rPr>
          <w:rFonts w:ascii="Arial" w:hAnsi="Arial" w:cs="Arial"/>
          <w:color w:val="000000" w:themeColor="text1"/>
          <w:lang w:val="en-GB"/>
        </w:rPr>
        <w:t xml:space="preserve"> </w:t>
      </w:r>
      <w:r w:rsidR="002568B6">
        <w:rPr>
          <w:rFonts w:ascii="Arial" w:hAnsi="Arial" w:cs="Arial"/>
          <w:color w:val="000000" w:themeColor="text1"/>
          <w:lang w:val="en-GB"/>
        </w:rPr>
        <w:t>(</w:t>
      </w:r>
      <w:r w:rsidR="00E14975">
        <w:rPr>
          <w:rFonts w:ascii="Arial" w:hAnsi="Arial" w:cs="Arial"/>
          <w:color w:val="000000" w:themeColor="text1"/>
          <w:lang w:val="en-GB"/>
        </w:rPr>
        <w:t xml:space="preserve">except </w:t>
      </w:r>
      <w:r>
        <w:rPr>
          <w:rFonts w:ascii="Arial" w:hAnsi="Arial" w:cs="Arial"/>
          <w:color w:val="000000" w:themeColor="text1"/>
          <w:lang w:val="en-GB"/>
        </w:rPr>
        <w:t>Abkhazia and South Ossetia</w:t>
      </w:r>
      <w:r w:rsidR="002568B6">
        <w:rPr>
          <w:rFonts w:ascii="Arial" w:hAnsi="Arial" w:cs="Arial"/>
          <w:color w:val="000000" w:themeColor="text1"/>
          <w:lang w:val="en-GB"/>
        </w:rPr>
        <w:t>)</w:t>
      </w:r>
      <w:r w:rsidR="00165CA7" w:rsidRPr="0050664D">
        <w:rPr>
          <w:rFonts w:ascii="Arial" w:hAnsi="Arial" w:cs="Arial"/>
          <w:color w:val="000000" w:themeColor="text1"/>
          <w:lang w:val="en-GB"/>
        </w:rPr>
        <w:t xml:space="preserve">, </w:t>
      </w:r>
      <w:r w:rsidR="00A94A5D">
        <w:rPr>
          <w:rFonts w:ascii="Arial" w:hAnsi="Arial" w:cs="Arial"/>
          <w:color w:val="000000" w:themeColor="text1"/>
          <w:lang w:val="en-GB"/>
        </w:rPr>
        <w:t>revealed</w:t>
      </w:r>
      <w:r w:rsidR="00A94A5D" w:rsidRPr="0050664D" w:rsidDel="00A94A5D">
        <w:rPr>
          <w:rFonts w:ascii="Arial" w:hAnsi="Arial" w:cs="Arial"/>
          <w:color w:val="000000" w:themeColor="text1"/>
          <w:lang w:val="en-GB"/>
        </w:rPr>
        <w:t xml:space="preserve"> </w:t>
      </w:r>
      <w:r w:rsidR="00165CA7" w:rsidRPr="0050664D">
        <w:rPr>
          <w:rFonts w:ascii="Arial" w:hAnsi="Arial" w:cs="Arial"/>
          <w:color w:val="000000" w:themeColor="text1"/>
          <w:lang w:val="en-GB"/>
        </w:rPr>
        <w:t xml:space="preserve">the following results: </w:t>
      </w:r>
    </w:p>
    <w:p w14:paraId="5CB67771" w14:textId="184549C3" w:rsidR="00F24480" w:rsidRPr="00BE56E8" w:rsidRDefault="00F24480" w:rsidP="00F24480">
      <w:pPr>
        <w:pStyle w:val="ListParagraph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BE56E8">
        <w:rPr>
          <w:rFonts w:ascii="Arial" w:hAnsi="Arial" w:cs="Arial"/>
          <w:color w:val="000000" w:themeColor="text1"/>
          <w:lang w:val="en-GB"/>
        </w:rPr>
        <w:t>M</w:t>
      </w:r>
      <w:r>
        <w:rPr>
          <w:rFonts w:ascii="Arial" w:hAnsi="Arial" w:cs="Arial"/>
          <w:color w:val="000000" w:themeColor="text1"/>
          <w:lang w:val="en-GB"/>
        </w:rPr>
        <w:t xml:space="preserve">ajority of </w:t>
      </w:r>
      <w:r w:rsidRPr="00BE56E8">
        <w:rPr>
          <w:rFonts w:ascii="Arial" w:hAnsi="Arial" w:cs="Arial"/>
          <w:color w:val="000000" w:themeColor="text1"/>
          <w:lang w:val="en-GB"/>
        </w:rPr>
        <w:t>respondents (</w:t>
      </w:r>
      <w:r w:rsidR="00AC3B42">
        <w:rPr>
          <w:rFonts w:ascii="Arial" w:hAnsi="Arial" w:cs="Arial"/>
          <w:color w:val="000000" w:themeColor="text1"/>
          <w:lang w:val="en-GB"/>
        </w:rPr>
        <w:t>76-84%</w:t>
      </w:r>
      <w:r w:rsidRPr="00BE56E8">
        <w:rPr>
          <w:rFonts w:ascii="Arial" w:hAnsi="Arial" w:cs="Arial"/>
          <w:color w:val="000000" w:themeColor="text1"/>
          <w:lang w:val="en-GB"/>
        </w:rPr>
        <w:t xml:space="preserve">) </w:t>
      </w:r>
      <w:r>
        <w:rPr>
          <w:rFonts w:ascii="Arial" w:hAnsi="Arial" w:cs="Arial"/>
          <w:color w:val="000000" w:themeColor="text1"/>
          <w:lang w:val="en-GB"/>
        </w:rPr>
        <w:t>believe</w:t>
      </w:r>
      <w:r w:rsidRPr="00BE56E8">
        <w:rPr>
          <w:rFonts w:ascii="Arial" w:hAnsi="Arial" w:cs="Arial"/>
          <w:color w:val="000000" w:themeColor="text1"/>
          <w:lang w:val="en-GB"/>
        </w:rPr>
        <w:t xml:space="preserve"> that the</w:t>
      </w:r>
      <w:r>
        <w:rPr>
          <w:rFonts w:ascii="Arial" w:hAnsi="Arial" w:cs="Arial"/>
          <w:color w:val="000000" w:themeColor="text1"/>
          <w:lang w:val="en-GB"/>
        </w:rPr>
        <w:t xml:space="preserve"> Government of Georgia has taken adequate</w:t>
      </w:r>
      <w:r w:rsidRPr="00BE56E8">
        <w:rPr>
          <w:rFonts w:ascii="Arial" w:hAnsi="Arial" w:cs="Arial"/>
          <w:color w:val="000000" w:themeColor="text1"/>
          <w:lang w:val="en-GB"/>
        </w:rPr>
        <w:t xml:space="preserve"> measures </w:t>
      </w:r>
      <w:r>
        <w:rPr>
          <w:rFonts w:ascii="Arial" w:hAnsi="Arial" w:cs="Arial"/>
          <w:color w:val="000000" w:themeColor="text1"/>
          <w:lang w:val="en-GB"/>
        </w:rPr>
        <w:t xml:space="preserve">to prevent </w:t>
      </w:r>
      <w:r w:rsidR="00A94A5D">
        <w:rPr>
          <w:rFonts w:ascii="Arial" w:hAnsi="Arial" w:cs="Arial"/>
          <w:color w:val="000000" w:themeColor="text1"/>
          <w:lang w:val="en-GB"/>
        </w:rPr>
        <w:t xml:space="preserve">the </w:t>
      </w:r>
      <w:r>
        <w:rPr>
          <w:rFonts w:ascii="Arial" w:hAnsi="Arial" w:cs="Arial"/>
          <w:color w:val="000000" w:themeColor="text1"/>
          <w:lang w:val="en-GB"/>
        </w:rPr>
        <w:t>spread of</w:t>
      </w:r>
      <w:r w:rsidRPr="00BE56E8">
        <w:rPr>
          <w:rFonts w:ascii="Arial" w:hAnsi="Arial" w:cs="Arial"/>
          <w:color w:val="000000" w:themeColor="text1"/>
          <w:lang w:val="en-GB"/>
        </w:rPr>
        <w:t xml:space="preserve"> COVID-19</w:t>
      </w:r>
      <w:r>
        <w:rPr>
          <w:rFonts w:ascii="Arial" w:hAnsi="Arial" w:cs="Arial"/>
          <w:color w:val="000000" w:themeColor="text1"/>
          <w:lang w:val="en-GB"/>
        </w:rPr>
        <w:t xml:space="preserve"> and </w:t>
      </w:r>
      <w:r w:rsidR="00A94A5D">
        <w:rPr>
          <w:rFonts w:ascii="Arial" w:hAnsi="Arial" w:cs="Arial"/>
          <w:color w:val="000000" w:themeColor="text1"/>
          <w:lang w:val="en-GB"/>
        </w:rPr>
        <w:t xml:space="preserve">to </w:t>
      </w:r>
      <w:r>
        <w:rPr>
          <w:rFonts w:ascii="Arial" w:hAnsi="Arial" w:cs="Arial"/>
          <w:color w:val="000000" w:themeColor="text1"/>
          <w:lang w:val="en-GB"/>
        </w:rPr>
        <w:t>ensure timely response</w:t>
      </w:r>
      <w:r w:rsidR="00A94A5D">
        <w:rPr>
          <w:rFonts w:ascii="Arial" w:hAnsi="Arial" w:cs="Arial"/>
          <w:color w:val="000000" w:themeColor="text1"/>
          <w:lang w:val="en-GB"/>
        </w:rPr>
        <w:t>;</w:t>
      </w:r>
      <w:r>
        <w:rPr>
          <w:rFonts w:ascii="Arial" w:hAnsi="Arial" w:cs="Arial"/>
          <w:color w:val="000000" w:themeColor="text1"/>
          <w:lang w:val="en-GB"/>
        </w:rPr>
        <w:t xml:space="preserve"> trust towards responsible state agencies </w:t>
      </w:r>
      <w:r w:rsidR="00A94A5D">
        <w:rPr>
          <w:rFonts w:ascii="Arial" w:hAnsi="Arial" w:cs="Arial"/>
          <w:color w:val="000000" w:themeColor="text1"/>
          <w:lang w:val="en-GB"/>
        </w:rPr>
        <w:t xml:space="preserve">has also proved </w:t>
      </w:r>
      <w:r>
        <w:rPr>
          <w:rFonts w:ascii="Arial" w:hAnsi="Arial" w:cs="Arial"/>
          <w:color w:val="000000" w:themeColor="text1"/>
          <w:lang w:val="en-GB"/>
        </w:rPr>
        <w:t>high.</w:t>
      </w:r>
    </w:p>
    <w:p w14:paraId="23D04936" w14:textId="4CEECF6E" w:rsidR="00F24480" w:rsidRDefault="00FF00F9" w:rsidP="00E9046D">
      <w:pPr>
        <w:pStyle w:val="ListParagraph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Over</w:t>
      </w:r>
      <w:r w:rsidR="000F2596">
        <w:rPr>
          <w:rFonts w:ascii="Arial" w:hAnsi="Arial" w:cs="Arial"/>
          <w:color w:val="000000" w:themeColor="text1"/>
          <w:lang w:val="en-GB"/>
        </w:rPr>
        <w:t xml:space="preserve"> 90</w:t>
      </w:r>
      <w:r w:rsidR="00E9046D">
        <w:rPr>
          <w:rFonts w:ascii="Arial" w:hAnsi="Arial" w:cs="Arial"/>
          <w:color w:val="000000" w:themeColor="text1"/>
          <w:lang w:val="en-GB"/>
        </w:rPr>
        <w:t xml:space="preserve">% of the </w:t>
      </w:r>
      <w:r w:rsidR="00BE56E8">
        <w:rPr>
          <w:rFonts w:ascii="Arial" w:hAnsi="Arial" w:cs="Arial"/>
          <w:color w:val="000000" w:themeColor="text1"/>
          <w:lang w:val="en-GB"/>
        </w:rPr>
        <w:t xml:space="preserve">population </w:t>
      </w:r>
      <w:r w:rsidR="00F24480">
        <w:rPr>
          <w:rFonts w:ascii="Arial" w:hAnsi="Arial" w:cs="Arial"/>
          <w:color w:val="000000" w:themeColor="text1"/>
          <w:lang w:val="en-GB"/>
        </w:rPr>
        <w:t xml:space="preserve">is </w:t>
      </w:r>
      <w:r w:rsidR="00E9046D">
        <w:rPr>
          <w:rFonts w:ascii="Arial" w:hAnsi="Arial" w:cs="Arial"/>
          <w:color w:val="000000" w:themeColor="text1"/>
          <w:lang w:val="en-GB"/>
        </w:rPr>
        <w:t>well</w:t>
      </w:r>
      <w:r w:rsidR="00BE56E8">
        <w:rPr>
          <w:rFonts w:ascii="Arial" w:hAnsi="Arial" w:cs="Arial"/>
          <w:color w:val="000000" w:themeColor="text1"/>
          <w:lang w:val="en-GB"/>
        </w:rPr>
        <w:t xml:space="preserve"> </w:t>
      </w:r>
      <w:r w:rsidR="008B6982" w:rsidRPr="00BE56E8">
        <w:rPr>
          <w:rFonts w:ascii="Arial" w:hAnsi="Arial" w:cs="Arial"/>
          <w:color w:val="000000" w:themeColor="text1"/>
          <w:lang w:val="en-GB"/>
        </w:rPr>
        <w:t xml:space="preserve">aware </w:t>
      </w:r>
      <w:r w:rsidR="00BE56E8">
        <w:rPr>
          <w:rFonts w:ascii="Arial" w:hAnsi="Arial" w:cs="Arial"/>
          <w:color w:val="000000" w:themeColor="text1"/>
          <w:lang w:val="en-GB"/>
        </w:rPr>
        <w:t>on</w:t>
      </w:r>
      <w:r w:rsidR="008B6982" w:rsidRPr="00BE56E8">
        <w:rPr>
          <w:rFonts w:ascii="Arial" w:hAnsi="Arial" w:cs="Arial"/>
          <w:color w:val="000000" w:themeColor="text1"/>
          <w:lang w:val="en-GB"/>
        </w:rPr>
        <w:t xml:space="preserve"> COVID</w:t>
      </w:r>
      <w:r w:rsidR="00A94A5D">
        <w:rPr>
          <w:rFonts w:ascii="Arial" w:hAnsi="Arial" w:cs="Arial"/>
          <w:color w:val="000000" w:themeColor="text1"/>
          <w:lang w:val="en-GB"/>
        </w:rPr>
        <w:t>-</w:t>
      </w:r>
      <w:r w:rsidR="008B6982" w:rsidRPr="00BE56E8">
        <w:rPr>
          <w:rFonts w:ascii="Arial" w:hAnsi="Arial" w:cs="Arial"/>
          <w:color w:val="000000" w:themeColor="text1"/>
          <w:lang w:val="en-GB"/>
        </w:rPr>
        <w:t>19</w:t>
      </w:r>
      <w:r w:rsidR="00E9046D">
        <w:rPr>
          <w:rFonts w:ascii="Arial" w:hAnsi="Arial" w:cs="Arial"/>
          <w:color w:val="000000" w:themeColor="text1"/>
          <w:lang w:val="en-GB"/>
        </w:rPr>
        <w:t xml:space="preserve"> symptoms</w:t>
      </w:r>
      <w:r w:rsidR="008B6982" w:rsidRPr="00BE56E8">
        <w:rPr>
          <w:rFonts w:ascii="Arial" w:hAnsi="Arial" w:cs="Arial"/>
          <w:color w:val="000000" w:themeColor="text1"/>
          <w:lang w:val="en-GB"/>
        </w:rPr>
        <w:t xml:space="preserve"> and its </w:t>
      </w:r>
      <w:r w:rsidR="00BE56E8">
        <w:rPr>
          <w:rFonts w:ascii="Arial" w:hAnsi="Arial" w:cs="Arial"/>
          <w:color w:val="000000" w:themeColor="text1"/>
          <w:lang w:val="en-GB"/>
        </w:rPr>
        <w:t>transmission</w:t>
      </w:r>
      <w:r w:rsidR="00F24480">
        <w:rPr>
          <w:rFonts w:ascii="Arial" w:hAnsi="Arial" w:cs="Arial"/>
          <w:color w:val="000000" w:themeColor="text1"/>
          <w:lang w:val="en-GB"/>
        </w:rPr>
        <w:t xml:space="preserve">, while adherence to self-protection measures is also </w:t>
      </w:r>
      <w:r w:rsidR="000F2596" w:rsidRPr="00FF00F9">
        <w:rPr>
          <w:rFonts w:ascii="Arial" w:hAnsi="Arial" w:cs="Arial"/>
          <w:color w:val="000000" w:themeColor="text1"/>
          <w:lang w:val="en-GB"/>
        </w:rPr>
        <w:t>abo</w:t>
      </w:r>
      <w:r>
        <w:rPr>
          <w:rFonts w:ascii="Arial" w:hAnsi="Arial" w:cs="Arial"/>
          <w:color w:val="000000" w:themeColor="text1"/>
          <w:lang w:val="en-GB"/>
        </w:rPr>
        <w:t>ve</w:t>
      </w:r>
      <w:r w:rsidR="000F2596" w:rsidRPr="00FF00F9">
        <w:rPr>
          <w:rFonts w:ascii="Arial" w:hAnsi="Arial" w:cs="Arial"/>
          <w:color w:val="000000" w:themeColor="text1"/>
          <w:lang w:val="en-GB"/>
        </w:rPr>
        <w:t xml:space="preserve"> 90%</w:t>
      </w:r>
      <w:r w:rsidR="00F24480" w:rsidRPr="000F2596">
        <w:rPr>
          <w:rFonts w:ascii="Arial" w:hAnsi="Arial" w:cs="Arial"/>
          <w:color w:val="000000" w:themeColor="text1"/>
          <w:lang w:val="en-GB"/>
        </w:rPr>
        <w:t>.</w:t>
      </w:r>
      <w:r w:rsidR="00F24480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530FFFE2" w14:textId="40FAAE09" w:rsidR="00E9046D" w:rsidRPr="00F24480" w:rsidRDefault="00E9046D" w:rsidP="00F24480">
      <w:pPr>
        <w:pStyle w:val="ListParagraph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However, there are </w:t>
      </w:r>
      <w:r w:rsidR="00A94A5D">
        <w:rPr>
          <w:rFonts w:ascii="Arial" w:hAnsi="Arial" w:cs="Arial"/>
          <w:color w:val="000000" w:themeColor="text1"/>
          <w:lang w:val="en-GB"/>
        </w:rPr>
        <w:t xml:space="preserve">certain </w:t>
      </w:r>
      <w:r>
        <w:rPr>
          <w:rFonts w:ascii="Arial" w:hAnsi="Arial" w:cs="Arial"/>
          <w:color w:val="000000" w:themeColor="text1"/>
          <w:lang w:val="en-GB"/>
        </w:rPr>
        <w:t xml:space="preserve">gaps in awareness on </w:t>
      </w:r>
      <w:r w:rsidR="00CF12A0">
        <w:rPr>
          <w:rFonts w:ascii="Arial" w:hAnsi="Arial" w:cs="Arial"/>
          <w:color w:val="000000" w:themeColor="text1"/>
          <w:lang w:val="en-GB"/>
        </w:rPr>
        <w:t>less common symptoms</w:t>
      </w:r>
      <w:r w:rsidR="00A94A5D">
        <w:rPr>
          <w:rFonts w:ascii="Arial" w:hAnsi="Arial" w:cs="Arial"/>
          <w:color w:val="000000" w:themeColor="text1"/>
          <w:lang w:val="en-GB"/>
        </w:rPr>
        <w:t xml:space="preserve"> related to Covid-19 - </w:t>
      </w:r>
      <w:r w:rsidR="00F24480" w:rsidRPr="00BE56E8">
        <w:rPr>
          <w:rFonts w:ascii="Arial" w:hAnsi="Arial" w:cs="Arial"/>
          <w:color w:val="000000" w:themeColor="text1"/>
          <w:lang w:val="en-GB"/>
        </w:rPr>
        <w:t xml:space="preserve">respondents are </w:t>
      </w:r>
      <w:r w:rsidR="00A94A5D">
        <w:rPr>
          <w:rFonts w:ascii="Arial" w:hAnsi="Arial" w:cs="Arial"/>
          <w:color w:val="000000" w:themeColor="text1"/>
          <w:lang w:val="en-GB"/>
        </w:rPr>
        <w:t xml:space="preserve">therefore </w:t>
      </w:r>
      <w:r w:rsidR="00F24480" w:rsidRPr="00BE56E8">
        <w:rPr>
          <w:rFonts w:ascii="Arial" w:hAnsi="Arial" w:cs="Arial"/>
          <w:color w:val="000000" w:themeColor="text1"/>
          <w:lang w:val="en-GB"/>
        </w:rPr>
        <w:t xml:space="preserve">eager to </w:t>
      </w:r>
      <w:r w:rsidR="00A94A5D">
        <w:rPr>
          <w:rFonts w:ascii="Arial" w:hAnsi="Arial" w:cs="Arial"/>
          <w:color w:val="000000" w:themeColor="text1"/>
          <w:lang w:val="en-GB"/>
        </w:rPr>
        <w:t>receive</w:t>
      </w:r>
      <w:r w:rsidR="00A94A5D" w:rsidRPr="00BE56E8">
        <w:rPr>
          <w:rFonts w:ascii="Arial" w:hAnsi="Arial" w:cs="Arial"/>
          <w:color w:val="000000" w:themeColor="text1"/>
          <w:lang w:val="en-GB"/>
        </w:rPr>
        <w:t xml:space="preserve"> </w:t>
      </w:r>
      <w:r w:rsidR="00F24480" w:rsidRPr="00BE56E8">
        <w:rPr>
          <w:rFonts w:ascii="Arial" w:hAnsi="Arial" w:cs="Arial"/>
          <w:color w:val="000000" w:themeColor="text1"/>
          <w:lang w:val="en-GB"/>
        </w:rPr>
        <w:t>additional information</w:t>
      </w:r>
      <w:r w:rsidR="00F24480">
        <w:rPr>
          <w:rFonts w:ascii="Arial" w:hAnsi="Arial" w:cs="Arial"/>
          <w:color w:val="000000" w:themeColor="text1"/>
          <w:lang w:val="en-GB"/>
        </w:rPr>
        <w:t>.</w:t>
      </w:r>
    </w:p>
    <w:p w14:paraId="327F445F" w14:textId="09651008" w:rsidR="008B6982" w:rsidRPr="00BE56E8" w:rsidRDefault="005623FB" w:rsidP="00BE56E8">
      <w:pPr>
        <w:pStyle w:val="ListParagraph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On</w:t>
      </w:r>
      <w:r w:rsidR="008B6982" w:rsidRPr="00BE56E8">
        <w:rPr>
          <w:rFonts w:ascii="Arial" w:hAnsi="Arial" w:cs="Arial"/>
          <w:color w:val="000000" w:themeColor="text1"/>
          <w:lang w:val="en-GB"/>
        </w:rPr>
        <w:t xml:space="preserve"> </w:t>
      </w:r>
      <w:r>
        <w:rPr>
          <w:rFonts w:ascii="Arial" w:hAnsi="Arial" w:cs="Arial"/>
          <w:color w:val="000000" w:themeColor="text1"/>
          <w:lang w:val="en-GB"/>
        </w:rPr>
        <w:t xml:space="preserve">how the population is </w:t>
      </w:r>
      <w:r w:rsidR="008B6982" w:rsidRPr="00BE56E8">
        <w:rPr>
          <w:rFonts w:ascii="Arial" w:hAnsi="Arial" w:cs="Arial"/>
          <w:color w:val="000000" w:themeColor="text1"/>
          <w:lang w:val="en-GB"/>
        </w:rPr>
        <w:t>coping with Coronavirus</w:t>
      </w:r>
      <w:r>
        <w:rPr>
          <w:rFonts w:ascii="Arial" w:hAnsi="Arial" w:cs="Arial"/>
          <w:color w:val="000000" w:themeColor="text1"/>
          <w:lang w:val="en-GB"/>
        </w:rPr>
        <w:t xml:space="preserve">, the study reveals </w:t>
      </w:r>
      <w:r w:rsidR="008B6982" w:rsidRPr="00BE56E8">
        <w:rPr>
          <w:rFonts w:ascii="Arial" w:hAnsi="Arial" w:cs="Arial"/>
          <w:color w:val="000000" w:themeColor="text1"/>
          <w:lang w:val="en-GB"/>
        </w:rPr>
        <w:t xml:space="preserve">moderately optimistic </w:t>
      </w:r>
      <w:r>
        <w:rPr>
          <w:rFonts w:ascii="Arial" w:hAnsi="Arial" w:cs="Arial"/>
          <w:color w:val="000000" w:themeColor="text1"/>
          <w:lang w:val="en-GB"/>
        </w:rPr>
        <w:t xml:space="preserve">perceptions, with </w:t>
      </w:r>
      <w:r w:rsidR="00A2507E">
        <w:rPr>
          <w:rFonts w:ascii="Arial" w:hAnsi="Arial" w:cs="Arial"/>
          <w:color w:val="000000" w:themeColor="text1"/>
          <w:lang w:val="en-GB"/>
        </w:rPr>
        <w:t xml:space="preserve">55% </w:t>
      </w:r>
      <w:r>
        <w:rPr>
          <w:rFonts w:ascii="Arial" w:hAnsi="Arial" w:cs="Arial"/>
          <w:color w:val="000000" w:themeColor="text1"/>
          <w:lang w:val="en-GB"/>
        </w:rPr>
        <w:t>assessing</w:t>
      </w:r>
      <w:r w:rsidR="00A2507E">
        <w:rPr>
          <w:rFonts w:ascii="Arial" w:hAnsi="Arial" w:cs="Arial"/>
          <w:color w:val="000000" w:themeColor="text1"/>
          <w:lang w:val="en-GB"/>
        </w:rPr>
        <w:t xml:space="preserve"> that </w:t>
      </w:r>
      <w:r>
        <w:rPr>
          <w:rFonts w:ascii="Arial" w:hAnsi="Arial" w:cs="Arial"/>
          <w:color w:val="000000" w:themeColor="text1"/>
          <w:lang w:val="en-GB"/>
        </w:rPr>
        <w:t xml:space="preserve">the </w:t>
      </w:r>
      <w:r w:rsidR="00A2507E">
        <w:rPr>
          <w:rFonts w:ascii="Arial" w:hAnsi="Arial" w:cs="Arial"/>
          <w:color w:val="000000" w:themeColor="text1"/>
          <w:lang w:val="en-GB"/>
        </w:rPr>
        <w:t>probability to be infected by COVID</w:t>
      </w:r>
      <w:r>
        <w:rPr>
          <w:rFonts w:ascii="Arial" w:hAnsi="Arial" w:cs="Arial"/>
          <w:color w:val="000000" w:themeColor="text1"/>
          <w:lang w:val="en-GB"/>
        </w:rPr>
        <w:t>-</w:t>
      </w:r>
      <w:r w:rsidR="00A2507E">
        <w:rPr>
          <w:rFonts w:ascii="Arial" w:hAnsi="Arial" w:cs="Arial"/>
          <w:color w:val="000000" w:themeColor="text1"/>
          <w:lang w:val="en-GB"/>
        </w:rPr>
        <w:t>19 is low</w:t>
      </w:r>
      <w:r w:rsidR="00F24480">
        <w:rPr>
          <w:rFonts w:ascii="Arial" w:hAnsi="Arial" w:cs="Arial"/>
          <w:color w:val="000000" w:themeColor="text1"/>
          <w:lang w:val="en-GB"/>
        </w:rPr>
        <w:t>.</w:t>
      </w:r>
    </w:p>
    <w:p w14:paraId="14A54D75" w14:textId="5E1E829A" w:rsidR="00A2507E" w:rsidRDefault="00FF00F9" w:rsidP="00BE56E8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In addition</w:t>
      </w:r>
      <w:r w:rsidR="00A2507E">
        <w:rPr>
          <w:rFonts w:ascii="Arial" w:hAnsi="Arial" w:cs="Arial"/>
          <w:color w:val="000000" w:themeColor="text1"/>
          <w:lang w:val="en-GB"/>
        </w:rPr>
        <w:t xml:space="preserve"> to</w:t>
      </w:r>
      <w:r>
        <w:rPr>
          <w:rFonts w:ascii="Arial" w:hAnsi="Arial" w:cs="Arial"/>
          <w:color w:val="000000" w:themeColor="text1"/>
          <w:lang w:val="en-GB"/>
        </w:rPr>
        <w:t xml:space="preserve"> the above</w:t>
      </w:r>
      <w:r w:rsidR="00A2507E">
        <w:rPr>
          <w:rFonts w:ascii="Arial" w:hAnsi="Arial" w:cs="Arial"/>
          <w:color w:val="000000" w:themeColor="text1"/>
          <w:lang w:val="en-GB"/>
        </w:rPr>
        <w:t xml:space="preserve"> </w:t>
      </w:r>
      <w:r w:rsidR="005623FB">
        <w:rPr>
          <w:rFonts w:ascii="Arial" w:hAnsi="Arial" w:cs="Arial"/>
          <w:color w:val="000000" w:themeColor="text1"/>
          <w:lang w:val="en-GB"/>
        </w:rPr>
        <w:t>three</w:t>
      </w:r>
      <w:r w:rsidR="00A2507E">
        <w:rPr>
          <w:rFonts w:ascii="Arial" w:hAnsi="Arial" w:cs="Arial"/>
          <w:color w:val="000000" w:themeColor="text1"/>
          <w:lang w:val="en-GB"/>
        </w:rPr>
        <w:t xml:space="preserve"> </w:t>
      </w:r>
      <w:r w:rsidR="005623FB">
        <w:rPr>
          <w:rFonts w:ascii="Arial" w:hAnsi="Arial" w:cs="Arial"/>
          <w:color w:val="000000" w:themeColor="text1"/>
          <w:lang w:val="en-GB"/>
        </w:rPr>
        <w:t>country</w:t>
      </w:r>
      <w:r>
        <w:rPr>
          <w:rFonts w:ascii="Arial" w:hAnsi="Arial" w:cs="Arial"/>
          <w:color w:val="000000" w:themeColor="text1"/>
          <w:lang w:val="en-GB"/>
        </w:rPr>
        <w:t>-</w:t>
      </w:r>
      <w:r w:rsidR="00A2507E">
        <w:rPr>
          <w:rFonts w:ascii="Arial" w:hAnsi="Arial" w:cs="Arial"/>
          <w:color w:val="000000" w:themeColor="text1"/>
          <w:lang w:val="en-GB"/>
        </w:rPr>
        <w:t xml:space="preserve">wide rounds, </w:t>
      </w:r>
      <w:r w:rsidR="005623FB">
        <w:rPr>
          <w:rFonts w:ascii="Arial" w:hAnsi="Arial" w:cs="Arial"/>
          <w:color w:val="000000" w:themeColor="text1"/>
          <w:lang w:val="en-GB"/>
        </w:rPr>
        <w:t xml:space="preserve">the </w:t>
      </w:r>
      <w:r w:rsidR="00A2507E">
        <w:rPr>
          <w:rFonts w:ascii="Arial" w:hAnsi="Arial" w:cs="Arial"/>
          <w:color w:val="000000" w:themeColor="text1"/>
          <w:lang w:val="en-GB"/>
        </w:rPr>
        <w:t xml:space="preserve">study focused on </w:t>
      </w:r>
      <w:proofErr w:type="spellStart"/>
      <w:r w:rsidR="00A87681">
        <w:rPr>
          <w:rFonts w:ascii="Arial" w:hAnsi="Arial" w:cs="Arial"/>
          <w:color w:val="000000" w:themeColor="text1"/>
          <w:lang w:val="en-GB"/>
        </w:rPr>
        <w:t>Kvemo</w:t>
      </w:r>
      <w:proofErr w:type="spellEnd"/>
      <w:r w:rsidR="00A87681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A87681">
        <w:rPr>
          <w:rFonts w:ascii="Arial" w:hAnsi="Arial" w:cs="Arial"/>
          <w:color w:val="000000" w:themeColor="text1"/>
          <w:lang w:val="en-GB"/>
        </w:rPr>
        <w:t>Kartli</w:t>
      </w:r>
      <w:proofErr w:type="spellEnd"/>
      <w:r w:rsidR="00A87681">
        <w:rPr>
          <w:rFonts w:ascii="Arial" w:hAnsi="Arial" w:cs="Arial"/>
          <w:color w:val="000000" w:themeColor="text1"/>
          <w:lang w:val="en-GB"/>
        </w:rPr>
        <w:t xml:space="preserve"> and </w:t>
      </w:r>
      <w:proofErr w:type="spellStart"/>
      <w:r w:rsidR="00A87681">
        <w:rPr>
          <w:rFonts w:ascii="Arial" w:hAnsi="Arial" w:cs="Arial"/>
          <w:color w:val="000000" w:themeColor="text1"/>
          <w:lang w:val="en-GB"/>
        </w:rPr>
        <w:t>Samtskhe</w:t>
      </w:r>
      <w:proofErr w:type="spellEnd"/>
      <w:r w:rsidR="00A87681">
        <w:rPr>
          <w:rFonts w:ascii="Arial" w:hAnsi="Arial" w:cs="Arial"/>
          <w:color w:val="000000" w:themeColor="text1"/>
          <w:lang w:val="en-GB"/>
        </w:rPr>
        <w:t xml:space="preserve"> Javakheti </w:t>
      </w:r>
      <w:r w:rsidR="00A2507E">
        <w:rPr>
          <w:rFonts w:ascii="Arial" w:hAnsi="Arial" w:cs="Arial"/>
          <w:color w:val="000000" w:themeColor="text1"/>
          <w:lang w:val="en-GB"/>
        </w:rPr>
        <w:t xml:space="preserve">regions </w:t>
      </w:r>
      <w:r w:rsidR="005623FB">
        <w:rPr>
          <w:rFonts w:ascii="Arial" w:hAnsi="Arial" w:cs="Arial"/>
          <w:color w:val="000000" w:themeColor="text1"/>
          <w:lang w:val="en-GB"/>
        </w:rPr>
        <w:t xml:space="preserve">(due to their </w:t>
      </w:r>
      <w:r w:rsidR="00A2507E">
        <w:rPr>
          <w:rFonts w:ascii="Arial" w:hAnsi="Arial" w:cs="Arial"/>
          <w:color w:val="000000" w:themeColor="text1"/>
          <w:lang w:val="en-GB"/>
        </w:rPr>
        <w:t>ethnic minorities</w:t>
      </w:r>
      <w:r w:rsidR="005623FB">
        <w:rPr>
          <w:rFonts w:ascii="Arial" w:hAnsi="Arial" w:cs="Arial"/>
          <w:color w:val="000000" w:themeColor="text1"/>
          <w:lang w:val="en-GB"/>
        </w:rPr>
        <w:t>)</w:t>
      </w:r>
      <w:r w:rsidR="00A2507E">
        <w:rPr>
          <w:rFonts w:ascii="Arial" w:hAnsi="Arial" w:cs="Arial"/>
          <w:color w:val="000000" w:themeColor="text1"/>
          <w:lang w:val="en-GB"/>
        </w:rPr>
        <w:t xml:space="preserve">. </w:t>
      </w:r>
      <w:r w:rsidR="005623FB">
        <w:rPr>
          <w:rFonts w:ascii="Arial" w:hAnsi="Arial" w:cs="Arial"/>
          <w:color w:val="000000" w:themeColor="text1"/>
          <w:lang w:val="en-GB"/>
        </w:rPr>
        <w:t>The r</w:t>
      </w:r>
      <w:r w:rsidR="00A2507E">
        <w:rPr>
          <w:rFonts w:ascii="Arial" w:hAnsi="Arial" w:cs="Arial"/>
          <w:color w:val="000000" w:themeColor="text1"/>
          <w:lang w:val="en-GB"/>
        </w:rPr>
        <w:t xml:space="preserve">esults of the regional study will </w:t>
      </w:r>
      <w:r>
        <w:rPr>
          <w:rFonts w:ascii="Arial" w:hAnsi="Arial" w:cs="Arial"/>
          <w:color w:val="000000" w:themeColor="text1"/>
          <w:lang w:val="en-GB"/>
        </w:rPr>
        <w:t xml:space="preserve">be available for </w:t>
      </w:r>
      <w:r w:rsidR="005623FB">
        <w:rPr>
          <w:rFonts w:ascii="Arial" w:hAnsi="Arial" w:cs="Arial"/>
          <w:color w:val="000000" w:themeColor="text1"/>
          <w:lang w:val="en-GB"/>
        </w:rPr>
        <w:t xml:space="preserve">the </w:t>
      </w:r>
      <w:r>
        <w:rPr>
          <w:rFonts w:ascii="Arial" w:hAnsi="Arial" w:cs="Arial"/>
          <w:color w:val="000000" w:themeColor="text1"/>
          <w:lang w:val="en-GB"/>
        </w:rPr>
        <w:t>public soon.</w:t>
      </w:r>
    </w:p>
    <w:p w14:paraId="25C48927" w14:textId="01F21AA2" w:rsidR="00165CA7" w:rsidRPr="0050664D" w:rsidRDefault="005623FB" w:rsidP="00BE56E8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Besides determining the public attitudes, the r</w:t>
      </w:r>
      <w:r w:rsidR="00A2507E">
        <w:rPr>
          <w:rFonts w:ascii="Arial" w:hAnsi="Arial" w:cs="Arial"/>
          <w:color w:val="000000" w:themeColor="text1"/>
          <w:lang w:val="en-GB"/>
        </w:rPr>
        <w:t>esults of the study</w:t>
      </w:r>
      <w:r>
        <w:rPr>
          <w:rFonts w:ascii="Arial" w:hAnsi="Arial" w:cs="Arial"/>
          <w:color w:val="000000" w:themeColor="text1"/>
          <w:lang w:val="en-GB"/>
        </w:rPr>
        <w:t xml:space="preserve">, being </w:t>
      </w:r>
      <w:r w:rsidR="00A2507E">
        <w:rPr>
          <w:rFonts w:ascii="Arial" w:hAnsi="Arial" w:cs="Arial"/>
          <w:color w:val="000000" w:themeColor="text1"/>
          <w:lang w:val="en-GB"/>
        </w:rPr>
        <w:t>shared with</w:t>
      </w:r>
      <w:r w:rsidR="003F529D">
        <w:rPr>
          <w:rFonts w:ascii="Arial" w:hAnsi="Arial" w:cs="Arial"/>
          <w:color w:val="000000" w:themeColor="text1"/>
          <w:lang w:val="en-GB"/>
        </w:rPr>
        <w:t xml:space="preserve"> relevant </w:t>
      </w:r>
      <w:r w:rsidR="00A2507E">
        <w:rPr>
          <w:rFonts w:ascii="Arial" w:hAnsi="Arial" w:cs="Arial"/>
          <w:color w:val="000000" w:themeColor="text1"/>
          <w:lang w:val="en-GB"/>
        </w:rPr>
        <w:t xml:space="preserve">state structures </w:t>
      </w:r>
      <w:r>
        <w:rPr>
          <w:rFonts w:ascii="Arial" w:hAnsi="Arial" w:cs="Arial"/>
          <w:color w:val="000000" w:themeColor="text1"/>
          <w:lang w:val="en-GB"/>
        </w:rPr>
        <w:t xml:space="preserve">and donors, is of great help in </w:t>
      </w:r>
      <w:r w:rsidR="003F529D">
        <w:rPr>
          <w:rFonts w:ascii="Arial" w:hAnsi="Arial" w:cs="Arial"/>
          <w:color w:val="000000" w:themeColor="text1"/>
          <w:lang w:val="en-GB"/>
        </w:rPr>
        <w:t>assist</w:t>
      </w:r>
      <w:r>
        <w:rPr>
          <w:rFonts w:ascii="Arial" w:hAnsi="Arial" w:cs="Arial"/>
          <w:color w:val="000000" w:themeColor="text1"/>
          <w:lang w:val="en-GB"/>
        </w:rPr>
        <w:t>ing them</w:t>
      </w:r>
      <w:r w:rsidR="00A22F13">
        <w:rPr>
          <w:rFonts w:ascii="Arial" w:hAnsi="Arial" w:cs="Arial"/>
          <w:color w:val="000000" w:themeColor="text1"/>
          <w:lang w:val="en-GB"/>
        </w:rPr>
        <w:t xml:space="preserve"> for</w:t>
      </w:r>
      <w:r w:rsidR="003F529D">
        <w:rPr>
          <w:rFonts w:ascii="Arial" w:hAnsi="Arial" w:cs="Arial"/>
          <w:color w:val="000000" w:themeColor="text1"/>
          <w:lang w:val="en-GB"/>
        </w:rPr>
        <w:t xml:space="preserve"> planning </w:t>
      </w:r>
      <w:r w:rsidR="00A22F13">
        <w:rPr>
          <w:rFonts w:ascii="Arial" w:hAnsi="Arial" w:cs="Arial"/>
          <w:color w:val="000000" w:themeColor="text1"/>
          <w:lang w:val="en-GB"/>
        </w:rPr>
        <w:t>further interventions to combat</w:t>
      </w:r>
      <w:r w:rsidR="00A2507E">
        <w:rPr>
          <w:rFonts w:ascii="Arial" w:hAnsi="Arial" w:cs="Arial"/>
          <w:color w:val="000000" w:themeColor="text1"/>
          <w:lang w:val="en-GB"/>
        </w:rPr>
        <w:t xml:space="preserve"> COVID</w:t>
      </w:r>
      <w:r w:rsidR="00A22F13">
        <w:rPr>
          <w:rFonts w:ascii="Arial" w:hAnsi="Arial" w:cs="Arial"/>
          <w:color w:val="000000" w:themeColor="text1"/>
          <w:lang w:val="en-GB"/>
        </w:rPr>
        <w:t>-</w:t>
      </w:r>
      <w:r w:rsidR="00A2507E">
        <w:rPr>
          <w:rFonts w:ascii="Arial" w:hAnsi="Arial" w:cs="Arial"/>
          <w:color w:val="000000" w:themeColor="text1"/>
          <w:lang w:val="en-GB"/>
        </w:rPr>
        <w:t>19 outbreak</w:t>
      </w:r>
      <w:r w:rsidR="003F529D">
        <w:rPr>
          <w:rFonts w:ascii="Arial" w:hAnsi="Arial" w:cs="Arial"/>
          <w:color w:val="000000" w:themeColor="text1"/>
          <w:lang w:val="en-GB"/>
        </w:rPr>
        <w:t xml:space="preserve">, </w:t>
      </w:r>
      <w:r w:rsidR="00A22F13">
        <w:rPr>
          <w:rFonts w:ascii="Arial" w:hAnsi="Arial" w:cs="Arial"/>
          <w:color w:val="000000" w:themeColor="text1"/>
          <w:lang w:val="en-GB"/>
        </w:rPr>
        <w:t xml:space="preserve">apart from being </w:t>
      </w:r>
      <w:r w:rsidR="003F529D">
        <w:rPr>
          <w:rFonts w:ascii="Arial" w:hAnsi="Arial" w:cs="Arial"/>
          <w:color w:val="000000" w:themeColor="text1"/>
          <w:lang w:val="en-GB"/>
        </w:rPr>
        <w:t xml:space="preserve">actively used </w:t>
      </w:r>
      <w:r w:rsidR="00A22F13">
        <w:rPr>
          <w:rFonts w:ascii="Arial" w:hAnsi="Arial" w:cs="Arial"/>
          <w:color w:val="000000" w:themeColor="text1"/>
          <w:lang w:val="en-GB"/>
        </w:rPr>
        <w:t>by the</w:t>
      </w:r>
      <w:r w:rsidR="003F529D">
        <w:rPr>
          <w:rFonts w:ascii="Arial" w:hAnsi="Arial" w:cs="Arial"/>
          <w:color w:val="000000" w:themeColor="text1"/>
          <w:lang w:val="en-GB"/>
        </w:rPr>
        <w:t xml:space="preserve"> Risk Communication and Community Engagement Strategy and Action Plan.</w:t>
      </w:r>
      <w:r w:rsidR="00A2507E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26F39D60" w14:textId="419FED69" w:rsidR="00A22F13" w:rsidRPr="0030376E" w:rsidRDefault="00A22F13" w:rsidP="0050664D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30376E">
        <w:rPr>
          <w:rFonts w:ascii="Arial" w:hAnsi="Arial" w:cs="Arial"/>
          <w:color w:val="000000" w:themeColor="text1"/>
          <w:lang w:val="en-GB"/>
        </w:rPr>
        <w:t xml:space="preserve">“The EU </w:t>
      </w:r>
      <w:r w:rsidRPr="00A22F13">
        <w:rPr>
          <w:rFonts w:ascii="Arial" w:hAnsi="Arial" w:cs="Arial"/>
          <w:color w:val="000000" w:themeColor="text1"/>
          <w:lang w:val="en-GB"/>
        </w:rPr>
        <w:t xml:space="preserve">has stood by Georgia from the very beginning of the </w:t>
      </w:r>
      <w:r>
        <w:rPr>
          <w:rFonts w:ascii="Arial" w:hAnsi="Arial" w:cs="Arial"/>
          <w:color w:val="000000" w:themeColor="text1"/>
          <w:lang w:val="en-GB"/>
        </w:rPr>
        <w:t xml:space="preserve">COVID-19 </w:t>
      </w:r>
      <w:r w:rsidRPr="00A22F13">
        <w:rPr>
          <w:rFonts w:ascii="Arial" w:hAnsi="Arial" w:cs="Arial"/>
          <w:color w:val="000000" w:themeColor="text1"/>
          <w:lang w:val="en-GB"/>
        </w:rPr>
        <w:t>crisis</w:t>
      </w:r>
      <w:r w:rsidR="004F3146">
        <w:rPr>
          <w:rFonts w:ascii="Arial" w:hAnsi="Arial" w:cs="Arial"/>
          <w:color w:val="000000" w:themeColor="text1"/>
          <w:lang w:val="en-GB"/>
        </w:rPr>
        <w:t xml:space="preserve"> in many ways</w:t>
      </w:r>
      <w:r w:rsidR="00917147">
        <w:rPr>
          <w:rFonts w:ascii="Arial" w:hAnsi="Arial" w:cs="Arial"/>
          <w:color w:val="000000" w:themeColor="text1"/>
          <w:lang w:val="en-GB"/>
        </w:rPr>
        <w:t xml:space="preserve">, </w:t>
      </w:r>
      <w:r w:rsidR="004F3146">
        <w:rPr>
          <w:rFonts w:ascii="Arial" w:hAnsi="Arial" w:cs="Arial"/>
          <w:color w:val="000000" w:themeColor="text1"/>
          <w:lang w:val="en-GB"/>
        </w:rPr>
        <w:t>through s</w:t>
      </w:r>
      <w:r>
        <w:rPr>
          <w:rFonts w:ascii="Arial" w:hAnsi="Arial" w:cs="Arial"/>
          <w:color w:val="000000" w:themeColor="text1"/>
          <w:lang w:val="en-GB"/>
        </w:rPr>
        <w:t xml:space="preserve">upporting </w:t>
      </w:r>
      <w:r w:rsidR="004F3146">
        <w:rPr>
          <w:rFonts w:ascii="Arial" w:hAnsi="Arial" w:cs="Arial"/>
          <w:color w:val="000000" w:themeColor="text1"/>
          <w:lang w:val="en-GB"/>
        </w:rPr>
        <w:t xml:space="preserve">this </w:t>
      </w:r>
      <w:r w:rsidR="004F3146" w:rsidRPr="004F3146">
        <w:rPr>
          <w:rFonts w:ascii="Arial" w:hAnsi="Arial" w:cs="Arial"/>
          <w:color w:val="000000" w:themeColor="text1"/>
          <w:lang w:val="en-GB"/>
        </w:rPr>
        <w:t xml:space="preserve">Behaviour Insights </w:t>
      </w:r>
      <w:r w:rsidR="004F3146">
        <w:rPr>
          <w:rFonts w:ascii="Arial" w:hAnsi="Arial" w:cs="Arial"/>
          <w:color w:val="000000" w:themeColor="text1"/>
          <w:lang w:val="en-GB"/>
        </w:rPr>
        <w:t>s</w:t>
      </w:r>
      <w:r w:rsidR="004F3146" w:rsidRPr="004F3146">
        <w:rPr>
          <w:rFonts w:ascii="Arial" w:hAnsi="Arial" w:cs="Arial"/>
          <w:color w:val="000000" w:themeColor="text1"/>
          <w:lang w:val="en-GB"/>
        </w:rPr>
        <w:t>tudy</w:t>
      </w:r>
      <w:r w:rsidR="00917147">
        <w:rPr>
          <w:rFonts w:ascii="Arial" w:hAnsi="Arial" w:cs="Arial"/>
          <w:color w:val="000000" w:themeColor="text1"/>
          <w:lang w:val="en-GB"/>
        </w:rPr>
        <w:t xml:space="preserve">, </w:t>
      </w:r>
      <w:r w:rsidR="004F3146">
        <w:rPr>
          <w:rFonts w:ascii="Arial" w:hAnsi="Arial" w:cs="Arial"/>
          <w:color w:val="000000" w:themeColor="text1"/>
          <w:lang w:val="en-GB"/>
        </w:rPr>
        <w:t>which is only a tiny part of the EU overall support amounting to approx 1.5 billion GEL</w:t>
      </w:r>
      <w:r w:rsidR="00917147">
        <w:rPr>
          <w:rFonts w:ascii="Arial" w:hAnsi="Arial" w:cs="Arial"/>
          <w:color w:val="000000" w:themeColor="text1"/>
          <w:lang w:val="en-GB"/>
        </w:rPr>
        <w:t>, but also through a substantial delivery of medical equipment expected to reach Georgia next week</w:t>
      </w:r>
      <w:r w:rsidR="004F3146">
        <w:rPr>
          <w:rFonts w:ascii="Arial" w:hAnsi="Arial" w:cs="Arial"/>
          <w:color w:val="000000" w:themeColor="text1"/>
          <w:lang w:val="en-GB"/>
        </w:rPr>
        <w:t xml:space="preserve">. The study is important not only to understand where the population stands in relation to the crisis but also to guide us all in our future interventions responding to COVID-19. Such reality check connecting </w:t>
      </w:r>
      <w:r w:rsidR="00917147">
        <w:rPr>
          <w:rFonts w:ascii="Arial" w:hAnsi="Arial" w:cs="Arial"/>
          <w:color w:val="000000" w:themeColor="text1"/>
          <w:lang w:val="en-GB"/>
        </w:rPr>
        <w:t xml:space="preserve">us </w:t>
      </w:r>
      <w:r w:rsidR="004F3146">
        <w:rPr>
          <w:rFonts w:ascii="Arial" w:hAnsi="Arial" w:cs="Arial"/>
          <w:color w:val="000000" w:themeColor="text1"/>
          <w:lang w:val="en-GB"/>
        </w:rPr>
        <w:t xml:space="preserve">with the expectations and perceptions of the population allows </w:t>
      </w:r>
      <w:r w:rsidR="00917147">
        <w:rPr>
          <w:rFonts w:ascii="Arial" w:hAnsi="Arial" w:cs="Arial"/>
          <w:color w:val="000000" w:themeColor="text1"/>
          <w:lang w:val="en-GB"/>
        </w:rPr>
        <w:t>the</w:t>
      </w:r>
      <w:r w:rsidR="004F3146">
        <w:rPr>
          <w:rFonts w:ascii="Arial" w:hAnsi="Arial" w:cs="Arial"/>
          <w:color w:val="000000" w:themeColor="text1"/>
          <w:lang w:val="en-GB"/>
        </w:rPr>
        <w:t xml:space="preserve"> design </w:t>
      </w:r>
      <w:r w:rsidR="00917147">
        <w:rPr>
          <w:rFonts w:ascii="Arial" w:hAnsi="Arial" w:cs="Arial"/>
          <w:color w:val="000000" w:themeColor="text1"/>
          <w:lang w:val="en-GB"/>
        </w:rPr>
        <w:t xml:space="preserve">of </w:t>
      </w:r>
      <w:r w:rsidR="004F3146">
        <w:rPr>
          <w:rFonts w:ascii="Arial" w:hAnsi="Arial" w:cs="Arial"/>
          <w:color w:val="000000" w:themeColor="text1"/>
          <w:lang w:val="en-GB"/>
        </w:rPr>
        <w:t xml:space="preserve">the most </w:t>
      </w:r>
      <w:r w:rsidR="00917147">
        <w:rPr>
          <w:rFonts w:ascii="Arial" w:hAnsi="Arial" w:cs="Arial"/>
          <w:color w:val="000000" w:themeColor="text1"/>
          <w:lang w:val="en-GB"/>
        </w:rPr>
        <w:t>spot</w:t>
      </w:r>
      <w:r w:rsidR="004F3146">
        <w:rPr>
          <w:rFonts w:ascii="Arial" w:hAnsi="Arial" w:cs="Arial"/>
          <w:color w:val="000000" w:themeColor="text1"/>
          <w:lang w:val="en-GB"/>
        </w:rPr>
        <w:t xml:space="preserve">-on responses. </w:t>
      </w:r>
      <w:r w:rsidR="00917147">
        <w:rPr>
          <w:rFonts w:ascii="Arial" w:hAnsi="Arial" w:cs="Arial"/>
          <w:color w:val="000000" w:themeColor="text1"/>
          <w:lang w:val="en-GB"/>
        </w:rPr>
        <w:t xml:space="preserve">With this in mind, the EU will </w:t>
      </w:r>
      <w:r w:rsidR="00917147">
        <w:rPr>
          <w:rFonts w:ascii="Arial" w:hAnsi="Arial" w:cs="Arial"/>
          <w:color w:val="000000" w:themeColor="text1"/>
          <w:lang w:val="en-GB"/>
        </w:rPr>
        <w:lastRenderedPageBreak/>
        <w:t>continue to stand by Georgia in fighting the pandemic the best way possible</w:t>
      </w:r>
      <w:r w:rsidR="0061008B">
        <w:rPr>
          <w:rFonts w:ascii="Arial" w:hAnsi="Arial" w:cs="Arial"/>
          <w:color w:val="000000" w:themeColor="text1"/>
          <w:lang w:val="en-GB"/>
        </w:rPr>
        <w:t xml:space="preserve">” said Catalin Gherman, </w:t>
      </w:r>
      <w:r w:rsidR="00875D28">
        <w:rPr>
          <w:rFonts w:ascii="Arial" w:hAnsi="Arial" w:cs="Arial"/>
          <w:color w:val="000000" w:themeColor="text1"/>
          <w:lang w:val="en-GB"/>
        </w:rPr>
        <w:t>D</w:t>
      </w:r>
      <w:r w:rsidR="0061008B">
        <w:rPr>
          <w:rFonts w:ascii="Arial" w:hAnsi="Arial" w:cs="Arial"/>
          <w:color w:val="000000" w:themeColor="text1"/>
          <w:lang w:val="en-GB"/>
        </w:rPr>
        <w:t xml:space="preserve">eputy </w:t>
      </w:r>
      <w:r w:rsidR="005B5EDA">
        <w:rPr>
          <w:rFonts w:ascii="Arial" w:hAnsi="Arial" w:cs="Arial"/>
          <w:color w:val="000000" w:themeColor="text1"/>
          <w:lang w:val="en-GB"/>
        </w:rPr>
        <w:t>Head of Cooperation at the EU Delegation to Georgia.</w:t>
      </w:r>
    </w:p>
    <w:p w14:paraId="0F0AFCE2" w14:textId="50384CC2" w:rsidR="00E47DCD" w:rsidRPr="00E47DCD" w:rsidRDefault="00E47DCD" w:rsidP="00E47DCD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AC3B42">
        <w:rPr>
          <w:rFonts w:ascii="Arial" w:hAnsi="Arial" w:cs="Arial"/>
          <w:color w:val="000000" w:themeColor="text1"/>
          <w:lang w:val="en-GB"/>
        </w:rPr>
        <w:t xml:space="preserve">“WHO has been </w:t>
      </w:r>
      <w:r w:rsidR="008B05DF" w:rsidRPr="00AC3B42">
        <w:rPr>
          <w:rFonts w:ascii="Arial" w:hAnsi="Arial" w:cs="Arial"/>
          <w:color w:val="000000" w:themeColor="text1"/>
          <w:lang w:val="en-GB"/>
        </w:rPr>
        <w:t xml:space="preserve">collaborating with </w:t>
      </w:r>
      <w:r w:rsidRPr="00AC3B42">
        <w:rPr>
          <w:rFonts w:ascii="Arial" w:hAnsi="Arial" w:cs="Arial"/>
          <w:color w:val="000000" w:themeColor="text1"/>
          <w:lang w:val="en-GB"/>
        </w:rPr>
        <w:t xml:space="preserve">Georgia for many years, and </w:t>
      </w:r>
      <w:r w:rsidR="008B05DF" w:rsidRPr="00AC3B42">
        <w:rPr>
          <w:rFonts w:ascii="Arial" w:hAnsi="Arial" w:cs="Arial"/>
          <w:color w:val="000000" w:themeColor="text1"/>
          <w:lang w:val="en-GB"/>
        </w:rPr>
        <w:t>our collaboration intensified</w:t>
      </w:r>
      <w:r w:rsidRPr="00AC3B42">
        <w:rPr>
          <w:rFonts w:ascii="Arial" w:hAnsi="Arial" w:cs="Arial"/>
          <w:color w:val="000000" w:themeColor="text1"/>
          <w:lang w:val="en-GB"/>
        </w:rPr>
        <w:t xml:space="preserve"> during this pandemic,” – says Silviu Domente, WHO Representative in Georgia. “This study gives us most valuable information that is already used to shape up </w:t>
      </w:r>
      <w:r w:rsidR="008B05DF" w:rsidRPr="00AC3B42">
        <w:rPr>
          <w:rFonts w:ascii="Arial" w:hAnsi="Arial" w:cs="Arial"/>
          <w:color w:val="000000" w:themeColor="text1"/>
          <w:lang w:val="en-GB"/>
        </w:rPr>
        <w:t xml:space="preserve">on-going and </w:t>
      </w:r>
      <w:r w:rsidRPr="00AC3B42">
        <w:rPr>
          <w:rFonts w:ascii="Arial" w:hAnsi="Arial" w:cs="Arial"/>
          <w:color w:val="000000" w:themeColor="text1"/>
          <w:lang w:val="en-GB"/>
        </w:rPr>
        <w:t>future interventions</w:t>
      </w:r>
      <w:r w:rsidR="008B05DF" w:rsidRPr="00AC3B42">
        <w:rPr>
          <w:rFonts w:ascii="Arial" w:hAnsi="Arial" w:cs="Arial"/>
          <w:color w:val="000000" w:themeColor="text1"/>
          <w:lang w:val="en-GB"/>
        </w:rPr>
        <w:t xml:space="preserve"> in response to COVID-19 crisis</w:t>
      </w:r>
      <w:r w:rsidRPr="00AC3B42">
        <w:rPr>
          <w:rFonts w:ascii="Arial" w:hAnsi="Arial" w:cs="Arial"/>
          <w:color w:val="000000" w:themeColor="text1"/>
          <w:lang w:val="en-GB"/>
        </w:rPr>
        <w:t xml:space="preserve">. Results are already reflected in </w:t>
      </w:r>
      <w:r w:rsidR="008B05DF" w:rsidRPr="00AC3B42">
        <w:rPr>
          <w:rFonts w:ascii="Arial" w:hAnsi="Arial" w:cs="Arial"/>
          <w:color w:val="000000" w:themeColor="text1"/>
          <w:lang w:val="en-GB"/>
        </w:rPr>
        <w:t xml:space="preserve">the </w:t>
      </w:r>
      <w:r w:rsidRPr="00AC3B42">
        <w:rPr>
          <w:rFonts w:ascii="Arial" w:hAnsi="Arial" w:cs="Arial"/>
          <w:color w:val="000000" w:themeColor="text1"/>
          <w:lang w:val="en-GB"/>
        </w:rPr>
        <w:t xml:space="preserve">Risk Communication and Community Engagement </w:t>
      </w:r>
      <w:r w:rsidR="008B05DF" w:rsidRPr="00AC3B42">
        <w:rPr>
          <w:rFonts w:ascii="Arial" w:hAnsi="Arial" w:cs="Arial"/>
          <w:color w:val="000000" w:themeColor="text1"/>
          <w:lang w:val="en-GB"/>
        </w:rPr>
        <w:t>S</w:t>
      </w:r>
      <w:r w:rsidRPr="00AC3B42">
        <w:rPr>
          <w:rFonts w:ascii="Arial" w:hAnsi="Arial" w:cs="Arial"/>
          <w:color w:val="000000" w:themeColor="text1"/>
          <w:lang w:val="en-GB"/>
        </w:rPr>
        <w:t xml:space="preserve">trategy, which </w:t>
      </w:r>
      <w:r w:rsidR="00A22F13">
        <w:rPr>
          <w:rFonts w:ascii="Arial" w:hAnsi="Arial" w:cs="Arial"/>
          <w:color w:val="000000" w:themeColor="text1"/>
          <w:lang w:val="en-GB"/>
        </w:rPr>
        <w:t>t</w:t>
      </w:r>
      <w:r w:rsidR="008B05DF" w:rsidRPr="00AC3B42">
        <w:rPr>
          <w:rFonts w:ascii="Arial" w:hAnsi="Arial" w:cs="Arial"/>
          <w:color w:val="000000" w:themeColor="text1"/>
          <w:lang w:val="en-GB"/>
        </w:rPr>
        <w:t xml:space="preserve">he Government of  Georgia is developing in partnership with </w:t>
      </w:r>
      <w:r w:rsidRPr="00AC3B42">
        <w:rPr>
          <w:rFonts w:ascii="Arial" w:hAnsi="Arial" w:cs="Arial"/>
          <w:color w:val="000000" w:themeColor="text1"/>
          <w:lang w:val="en-GB"/>
        </w:rPr>
        <w:t xml:space="preserve">WHO and UNICEF to </w:t>
      </w:r>
      <w:r w:rsidR="008B05DF" w:rsidRPr="00AC3B42">
        <w:rPr>
          <w:rFonts w:ascii="Arial" w:hAnsi="Arial" w:cs="Arial"/>
          <w:color w:val="000000" w:themeColor="text1"/>
          <w:lang w:val="en-GB"/>
        </w:rPr>
        <w:t>strengthen</w:t>
      </w:r>
      <w:r w:rsidRPr="00AC3B42">
        <w:rPr>
          <w:rFonts w:ascii="Arial" w:hAnsi="Arial" w:cs="Arial"/>
          <w:color w:val="000000" w:themeColor="text1"/>
          <w:lang w:val="en-GB"/>
        </w:rPr>
        <w:t xml:space="preserve"> </w:t>
      </w:r>
      <w:r w:rsidR="008B05DF" w:rsidRPr="00AC3B42">
        <w:rPr>
          <w:rFonts w:ascii="Arial" w:hAnsi="Arial" w:cs="Arial"/>
          <w:color w:val="000000" w:themeColor="text1"/>
          <w:lang w:val="en-GB"/>
        </w:rPr>
        <w:t xml:space="preserve">the country’s </w:t>
      </w:r>
      <w:r w:rsidRPr="00AC3B42">
        <w:rPr>
          <w:rFonts w:ascii="Arial" w:hAnsi="Arial" w:cs="Arial"/>
          <w:color w:val="000000" w:themeColor="text1"/>
          <w:lang w:val="en-GB"/>
        </w:rPr>
        <w:t>preparedness</w:t>
      </w:r>
      <w:r w:rsidR="008B05DF" w:rsidRPr="00AC3B42">
        <w:rPr>
          <w:rFonts w:ascii="Arial" w:hAnsi="Arial" w:cs="Arial"/>
          <w:color w:val="000000" w:themeColor="text1"/>
          <w:lang w:val="en-GB"/>
        </w:rPr>
        <w:t xml:space="preserve"> and response capacities</w:t>
      </w:r>
      <w:r w:rsidRPr="00AC3B42">
        <w:rPr>
          <w:rFonts w:ascii="Arial" w:hAnsi="Arial" w:cs="Arial"/>
          <w:color w:val="000000" w:themeColor="text1"/>
          <w:lang w:val="en-GB"/>
        </w:rPr>
        <w:t xml:space="preserve"> for the possible second wave</w:t>
      </w:r>
      <w:r w:rsidR="0003653A" w:rsidRPr="00AC3B42">
        <w:rPr>
          <w:rFonts w:ascii="Arial" w:hAnsi="Arial" w:cs="Arial"/>
          <w:color w:val="000000" w:themeColor="text1"/>
          <w:lang w:val="en-GB"/>
        </w:rPr>
        <w:t>, and the communication materials under production are adapted, so that they better respond to population’s needs and expectations</w:t>
      </w:r>
      <w:r w:rsidR="0070744E">
        <w:rPr>
          <w:rFonts w:ascii="Arial" w:hAnsi="Arial" w:cs="Arial"/>
          <w:color w:val="000000" w:themeColor="text1"/>
          <w:lang w:val="en-GB"/>
        </w:rPr>
        <w:t>.”</w:t>
      </w:r>
    </w:p>
    <w:p w14:paraId="4DFE8A76" w14:textId="7E1C8406" w:rsidR="00165CA7" w:rsidRPr="0050664D" w:rsidRDefault="00165CA7" w:rsidP="0050664D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70744E">
        <w:rPr>
          <w:rFonts w:ascii="Arial" w:hAnsi="Arial" w:cs="Arial"/>
          <w:color w:val="000000" w:themeColor="text1"/>
          <w:highlight w:val="yellow"/>
          <w:lang w:val="en-GB"/>
        </w:rPr>
        <w:t>Quote 3: U</w:t>
      </w:r>
      <w:r w:rsidR="0050664D" w:rsidRPr="0070744E">
        <w:rPr>
          <w:rFonts w:ascii="Arial" w:hAnsi="Arial" w:cs="Arial"/>
          <w:color w:val="000000" w:themeColor="text1"/>
          <w:highlight w:val="yellow"/>
          <w:lang w:val="en-GB"/>
        </w:rPr>
        <w:t>NICEF</w:t>
      </w:r>
    </w:p>
    <w:p w14:paraId="1E4FEF9B" w14:textId="13C63CD0" w:rsidR="00513734" w:rsidRPr="0050664D" w:rsidRDefault="00165CA7" w:rsidP="0050664D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50664D">
        <w:rPr>
          <w:rFonts w:ascii="Arial" w:hAnsi="Arial" w:cs="Arial"/>
          <w:color w:val="000000" w:themeColor="text1"/>
          <w:lang w:val="en-GB"/>
        </w:rPr>
        <w:t>Since the outbreak of the pandemic</w:t>
      </w:r>
      <w:r w:rsidR="0050664D" w:rsidRPr="0050664D">
        <w:rPr>
          <w:rFonts w:ascii="Arial" w:hAnsi="Arial" w:cs="Arial"/>
          <w:color w:val="000000" w:themeColor="text1"/>
          <w:lang w:val="en-GB"/>
        </w:rPr>
        <w:t>,</w:t>
      </w:r>
      <w:r w:rsidRPr="0050664D">
        <w:rPr>
          <w:rFonts w:ascii="Arial" w:hAnsi="Arial" w:cs="Arial"/>
          <w:color w:val="000000" w:themeColor="text1"/>
          <w:lang w:val="en-GB"/>
        </w:rPr>
        <w:t xml:space="preserve"> the EU and UKAid have provided significant support to Georgia</w:t>
      </w:r>
      <w:r w:rsidR="0050664D" w:rsidRPr="0050664D">
        <w:rPr>
          <w:rFonts w:ascii="Arial" w:hAnsi="Arial" w:cs="Arial"/>
          <w:color w:val="000000" w:themeColor="text1"/>
          <w:lang w:val="en-GB"/>
        </w:rPr>
        <w:t xml:space="preserve"> to meet immediate emergency needs and strengthen the country’s capacity to respond to </w:t>
      </w:r>
      <w:r w:rsidR="005C62CF">
        <w:rPr>
          <w:rFonts w:ascii="Arial" w:hAnsi="Arial" w:cs="Arial"/>
          <w:color w:val="000000" w:themeColor="text1"/>
          <w:lang w:val="en-GB"/>
        </w:rPr>
        <w:t xml:space="preserve">this </w:t>
      </w:r>
      <w:r w:rsidR="0050664D" w:rsidRPr="0050664D">
        <w:rPr>
          <w:rFonts w:ascii="Arial" w:hAnsi="Arial" w:cs="Arial"/>
          <w:color w:val="000000" w:themeColor="text1"/>
          <w:lang w:val="en-GB"/>
        </w:rPr>
        <w:t>public health emergenc</w:t>
      </w:r>
      <w:r w:rsidR="005C62CF">
        <w:rPr>
          <w:rFonts w:ascii="Arial" w:hAnsi="Arial" w:cs="Arial"/>
          <w:color w:val="000000" w:themeColor="text1"/>
          <w:lang w:val="en-GB"/>
        </w:rPr>
        <w:t>y</w:t>
      </w:r>
      <w:r w:rsidR="0050664D" w:rsidRPr="0050664D">
        <w:rPr>
          <w:rFonts w:ascii="Arial" w:hAnsi="Arial" w:cs="Arial"/>
          <w:color w:val="000000" w:themeColor="text1"/>
          <w:lang w:val="en-GB"/>
        </w:rPr>
        <w:t xml:space="preserve">. Within the framework of </w:t>
      </w:r>
      <w:r w:rsidR="005C62CF">
        <w:rPr>
          <w:rFonts w:ascii="Arial" w:hAnsi="Arial" w:cs="Arial"/>
          <w:color w:val="000000" w:themeColor="text1"/>
          <w:lang w:val="en-GB"/>
        </w:rPr>
        <w:t>that</w:t>
      </w:r>
      <w:r w:rsidR="0050664D" w:rsidRPr="0050664D">
        <w:rPr>
          <w:rFonts w:ascii="Arial" w:hAnsi="Arial" w:cs="Arial"/>
          <w:color w:val="000000" w:themeColor="text1"/>
          <w:lang w:val="en-GB"/>
        </w:rPr>
        <w:t xml:space="preserve"> support, </w:t>
      </w:r>
      <w:r w:rsidRPr="0050664D">
        <w:rPr>
          <w:rFonts w:ascii="Arial" w:hAnsi="Arial" w:cs="Arial"/>
          <w:color w:val="000000" w:themeColor="text1"/>
          <w:lang w:val="en-GB"/>
        </w:rPr>
        <w:t>WHO and U</w:t>
      </w:r>
      <w:r w:rsidR="0050664D" w:rsidRPr="0050664D">
        <w:rPr>
          <w:rFonts w:ascii="Arial" w:hAnsi="Arial" w:cs="Arial"/>
          <w:color w:val="000000" w:themeColor="text1"/>
          <w:lang w:val="en-GB"/>
        </w:rPr>
        <w:t>NICEF</w:t>
      </w:r>
      <w:r w:rsidRPr="0050664D">
        <w:rPr>
          <w:rFonts w:ascii="Arial" w:hAnsi="Arial" w:cs="Arial"/>
          <w:color w:val="000000" w:themeColor="text1"/>
          <w:lang w:val="en-GB"/>
        </w:rPr>
        <w:t xml:space="preserve"> </w:t>
      </w:r>
      <w:r w:rsidR="0050664D" w:rsidRPr="0050664D">
        <w:rPr>
          <w:rFonts w:ascii="Arial" w:hAnsi="Arial" w:cs="Arial"/>
          <w:color w:val="000000" w:themeColor="text1"/>
          <w:lang w:val="en-GB"/>
        </w:rPr>
        <w:t>spearhead</w:t>
      </w:r>
      <w:r w:rsidRPr="0050664D">
        <w:rPr>
          <w:rFonts w:ascii="Arial" w:hAnsi="Arial" w:cs="Arial"/>
          <w:color w:val="000000" w:themeColor="text1"/>
          <w:lang w:val="en-GB"/>
        </w:rPr>
        <w:t xml:space="preserve"> interventions to </w:t>
      </w:r>
      <w:r w:rsidR="005A2C56">
        <w:rPr>
          <w:rFonts w:ascii="Arial" w:hAnsi="Arial" w:cs="Arial"/>
          <w:color w:val="000000" w:themeColor="text1"/>
          <w:lang w:val="en-GB"/>
        </w:rPr>
        <w:t>assist</w:t>
      </w:r>
      <w:r w:rsidRPr="0050664D">
        <w:rPr>
          <w:rFonts w:ascii="Arial" w:hAnsi="Arial" w:cs="Arial"/>
          <w:color w:val="000000" w:themeColor="text1"/>
          <w:lang w:val="en-GB"/>
        </w:rPr>
        <w:t xml:space="preserve"> the Government of Georgia with implementing vital reforms and </w:t>
      </w:r>
      <w:r w:rsidR="0050664D" w:rsidRPr="0050664D">
        <w:rPr>
          <w:rFonts w:ascii="Arial" w:hAnsi="Arial" w:cs="Arial"/>
          <w:color w:val="000000" w:themeColor="text1"/>
          <w:lang w:val="en-GB"/>
        </w:rPr>
        <w:t xml:space="preserve">reaching most vulnerable groups of the society. </w:t>
      </w:r>
      <w:r w:rsidR="005C62CF">
        <w:rPr>
          <w:rFonts w:ascii="Arial" w:hAnsi="Arial" w:cs="Arial"/>
          <w:color w:val="000000" w:themeColor="text1"/>
          <w:lang w:val="en-GB"/>
        </w:rPr>
        <w:t>The r</w:t>
      </w:r>
      <w:r w:rsidR="0050664D" w:rsidRPr="0050664D">
        <w:rPr>
          <w:rFonts w:ascii="Arial" w:hAnsi="Arial" w:cs="Arial"/>
          <w:color w:val="000000" w:themeColor="text1"/>
          <w:lang w:val="en-GB"/>
        </w:rPr>
        <w:t>esults of the Behaviour Insights study will be used to shape up further assistance and interventions.</w:t>
      </w:r>
    </w:p>
    <w:p w14:paraId="57EAC6BC" w14:textId="77777777" w:rsidR="00102E58" w:rsidRPr="0050664D" w:rsidRDefault="00102E58" w:rsidP="0050664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50664D">
        <w:rPr>
          <w:rFonts w:ascii="Arial" w:eastAsia="Times New Roman" w:hAnsi="Arial" w:cs="Arial"/>
          <w:b/>
          <w:color w:val="000000" w:themeColor="text1"/>
          <w:lang w:val="en-GB" w:eastAsia="en-GB"/>
        </w:rPr>
        <w:t>For further information, contact:</w:t>
      </w:r>
      <w:r w:rsidRPr="0050664D">
        <w:rPr>
          <w:rFonts w:ascii="Arial" w:hAnsi="Arial" w:cs="Arial"/>
          <w:color w:val="000000" w:themeColor="text1"/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0664D" w:rsidRPr="0050664D" w14:paraId="57FE143A" w14:textId="77777777" w:rsidTr="005A2C56">
        <w:trPr>
          <w:trHeight w:val="1054"/>
        </w:trPr>
        <w:tc>
          <w:tcPr>
            <w:tcW w:w="9350" w:type="dxa"/>
            <w:hideMark/>
          </w:tcPr>
          <w:p w14:paraId="6C74CD8A" w14:textId="1CA42539" w:rsidR="0050664D" w:rsidRPr="0050664D" w:rsidRDefault="0050664D" w:rsidP="0050664D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50664D">
              <w:rPr>
                <w:rFonts w:ascii="Arial" w:hAnsi="Arial" w:cs="Arial"/>
                <w:color w:val="000000" w:themeColor="text1"/>
                <w:lang w:val="en-GB"/>
              </w:rPr>
              <w:t>Tam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riko</w:t>
            </w:r>
            <w:r w:rsidRPr="0050664D">
              <w:rPr>
                <w:rFonts w:ascii="Arial" w:hAnsi="Arial" w:cs="Arial"/>
                <w:color w:val="000000" w:themeColor="text1"/>
                <w:lang w:val="en-GB"/>
              </w:rPr>
              <w:t xml:space="preserve"> Mikadze, </w:t>
            </w:r>
            <w:r w:rsidRPr="0050664D">
              <w:rPr>
                <w:rFonts w:ascii="Arial" w:hAnsi="Arial" w:cs="Arial"/>
                <w:color w:val="000000" w:themeColor="text1"/>
                <w:shd w:val="clear" w:color="auto" w:fill="FFFFFF"/>
              </w:rPr>
              <w:t>Press and Information Officer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r w:rsidRPr="0050664D">
              <w:rPr>
                <w:rFonts w:ascii="Arial" w:hAnsi="Arial" w:cs="Arial"/>
                <w:color w:val="000000" w:themeColor="text1"/>
                <w:shd w:val="clear" w:color="auto" w:fill="FFFFFF"/>
              </w:rPr>
              <w:t>Delegation of the European Union to Georgia</w:t>
            </w:r>
            <w:r w:rsidRPr="0050664D">
              <w:rPr>
                <w:rFonts w:ascii="Arial" w:hAnsi="Arial" w:cs="Arial"/>
                <w:color w:val="000000" w:themeColor="text1"/>
              </w:rPr>
              <w:br/>
            </w:r>
            <w:hyperlink r:id="rId11" w:history="1">
              <w:r w:rsidRPr="0050664D">
                <w:rPr>
                  <w:rStyle w:val="Hyperlink"/>
                  <w:rFonts w:ascii="Arial" w:hAnsi="Arial" w:cs="Arial"/>
                  <w:color w:val="000000" w:themeColor="text1"/>
                </w:rPr>
                <w:t>Tamriko.Mikadze@eeas.europa.eu</w:t>
              </w:r>
            </w:hyperlink>
          </w:p>
        </w:tc>
      </w:tr>
      <w:tr w:rsidR="0050664D" w:rsidRPr="0050664D" w14:paraId="5429E23F" w14:textId="77777777" w:rsidTr="005A2C56">
        <w:tc>
          <w:tcPr>
            <w:tcW w:w="9350" w:type="dxa"/>
          </w:tcPr>
          <w:p w14:paraId="02B39704" w14:textId="77777777" w:rsidR="0050664D" w:rsidRDefault="0050664D" w:rsidP="0050664D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BE56E8">
              <w:rPr>
                <w:rFonts w:ascii="Arial" w:hAnsi="Arial" w:cs="Arial"/>
                <w:color w:val="000000" w:themeColor="text1"/>
                <w:lang w:val="en-GB"/>
              </w:rPr>
              <w:t>Kakha</w:t>
            </w:r>
            <w:proofErr w:type="spellEnd"/>
            <w:r w:rsidR="008B6982" w:rsidRPr="00BE56E8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8B6982" w:rsidRPr="00BE56E8">
              <w:rPr>
                <w:rFonts w:ascii="Arial" w:hAnsi="Arial" w:cs="Arial"/>
                <w:color w:val="000000" w:themeColor="text1"/>
                <w:lang w:val="en-GB"/>
              </w:rPr>
              <w:t>Gvinianidze</w:t>
            </w:r>
            <w:proofErr w:type="spellEnd"/>
            <w:r w:rsidR="008B6982" w:rsidRPr="00BE56E8">
              <w:rPr>
                <w:rFonts w:ascii="Arial" w:hAnsi="Arial" w:cs="Arial"/>
                <w:color w:val="000000" w:themeColor="text1"/>
                <w:lang w:val="en-GB"/>
              </w:rPr>
              <w:t>, N</w:t>
            </w:r>
            <w:r w:rsidR="00BE56E8">
              <w:rPr>
                <w:rFonts w:ascii="Arial" w:hAnsi="Arial" w:cs="Arial"/>
                <w:color w:val="000000" w:themeColor="text1"/>
                <w:lang w:val="en-GB"/>
              </w:rPr>
              <w:t xml:space="preserve">ational </w:t>
            </w:r>
            <w:r w:rsidR="008B6982" w:rsidRPr="00BE56E8">
              <w:rPr>
                <w:rFonts w:ascii="Arial" w:hAnsi="Arial" w:cs="Arial"/>
                <w:color w:val="000000" w:themeColor="text1"/>
                <w:lang w:val="en-GB"/>
              </w:rPr>
              <w:t>P</w:t>
            </w:r>
            <w:r w:rsidR="00BE56E8">
              <w:rPr>
                <w:rFonts w:ascii="Arial" w:hAnsi="Arial" w:cs="Arial"/>
                <w:color w:val="000000" w:themeColor="text1"/>
                <w:lang w:val="en-GB"/>
              </w:rPr>
              <w:t>rofessional Officer</w:t>
            </w:r>
            <w:r w:rsidR="008B6982" w:rsidRPr="00BE56E8">
              <w:rPr>
                <w:rFonts w:ascii="Arial" w:hAnsi="Arial" w:cs="Arial"/>
                <w:color w:val="000000" w:themeColor="text1"/>
                <w:lang w:val="en-GB"/>
              </w:rPr>
              <w:t>, WHO CO Georgia</w:t>
            </w:r>
          </w:p>
          <w:p w14:paraId="735D0F89" w14:textId="6D02ABD6" w:rsidR="00BE56E8" w:rsidRPr="00BE56E8" w:rsidRDefault="007C1073" w:rsidP="00BE56E8">
            <w:pPr>
              <w:spacing w:before="120" w:after="120" w:line="276" w:lineRule="auto"/>
            </w:pPr>
            <w:hyperlink r:id="rId12" w:tooltip="mailto:gvinianidzek@who.int" w:history="1">
              <w:r w:rsidR="00BE56E8" w:rsidRPr="00BE56E8">
                <w:rPr>
                  <w:rStyle w:val="Hyperlink"/>
                  <w:rFonts w:ascii="Arial" w:hAnsi="Arial" w:cs="Arial"/>
                  <w:color w:val="000000" w:themeColor="text1"/>
                </w:rPr>
                <w:t>gvinianidzek@who.int</w:t>
              </w:r>
            </w:hyperlink>
          </w:p>
        </w:tc>
      </w:tr>
      <w:tr w:rsidR="0050664D" w:rsidRPr="0050664D" w14:paraId="5B143A72" w14:textId="77777777" w:rsidTr="005A2C56">
        <w:tc>
          <w:tcPr>
            <w:tcW w:w="9350" w:type="dxa"/>
          </w:tcPr>
          <w:p w14:paraId="21FF3626" w14:textId="24E9E29D" w:rsidR="0050664D" w:rsidRPr="0050664D" w:rsidRDefault="0050664D" w:rsidP="0050664D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Maya Kurtsikidze, </w:t>
            </w:r>
            <w:r w:rsidRPr="0050664D">
              <w:rPr>
                <w:rFonts w:ascii="Arial" w:hAnsi="Arial" w:cs="Arial"/>
                <w:color w:val="000000" w:themeColor="text1"/>
                <w:lang w:val="en-GB"/>
              </w:rPr>
              <w:t>Communication Officer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, UNICEF Georgia</w:t>
            </w:r>
          </w:p>
          <w:p w14:paraId="79E4D6E0" w14:textId="134195AC" w:rsidR="0050664D" w:rsidRPr="005A2C56" w:rsidRDefault="007C1073" w:rsidP="0050664D">
            <w:pPr>
              <w:spacing w:before="120" w:after="120" w:line="276" w:lineRule="auto"/>
              <w:rPr>
                <w:color w:val="000000" w:themeColor="text1"/>
                <w:u w:val="single"/>
              </w:rPr>
            </w:pPr>
            <w:hyperlink r:id="rId13" w:tgtFrame="_blank" w:history="1">
              <w:r w:rsidR="0050664D" w:rsidRPr="0050664D">
                <w:rPr>
                  <w:rStyle w:val="Hyperlink"/>
                  <w:rFonts w:ascii="Arial" w:hAnsi="Arial" w:cs="Arial"/>
                  <w:color w:val="000000" w:themeColor="text1"/>
                </w:rPr>
                <w:t>mkurtsikidze@unicef.org</w:t>
              </w:r>
            </w:hyperlink>
          </w:p>
        </w:tc>
      </w:tr>
    </w:tbl>
    <w:p w14:paraId="495AE0E4" w14:textId="77777777" w:rsidR="00102E58" w:rsidRPr="0050664D" w:rsidRDefault="00102E58" w:rsidP="0050664D">
      <w:pPr>
        <w:spacing w:before="120" w:after="120" w:line="276" w:lineRule="auto"/>
        <w:rPr>
          <w:rFonts w:ascii="Arial" w:hAnsi="Arial" w:cs="Arial"/>
          <w:color w:val="000000" w:themeColor="text1"/>
          <w:lang w:val="en-GB"/>
        </w:rPr>
      </w:pPr>
    </w:p>
    <w:sectPr w:rsidR="00102E58" w:rsidRPr="0050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D1F"/>
    <w:multiLevelType w:val="hybridMultilevel"/>
    <w:tmpl w:val="D298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07BD"/>
    <w:multiLevelType w:val="hybridMultilevel"/>
    <w:tmpl w:val="408CCF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485C"/>
    <w:multiLevelType w:val="hybridMultilevel"/>
    <w:tmpl w:val="F1A01752"/>
    <w:lvl w:ilvl="0" w:tplc="3AE03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4B1F"/>
    <w:multiLevelType w:val="hybridMultilevel"/>
    <w:tmpl w:val="05C82C92"/>
    <w:lvl w:ilvl="0" w:tplc="E4AE6318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4377"/>
    <w:multiLevelType w:val="hybridMultilevel"/>
    <w:tmpl w:val="7FC2AFBC"/>
    <w:lvl w:ilvl="0" w:tplc="EA9024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A14E8"/>
    <w:multiLevelType w:val="multilevel"/>
    <w:tmpl w:val="5770D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C6462A"/>
    <w:multiLevelType w:val="multilevel"/>
    <w:tmpl w:val="E85C97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197506"/>
    <w:multiLevelType w:val="hybridMultilevel"/>
    <w:tmpl w:val="5ED6B1B8"/>
    <w:lvl w:ilvl="0" w:tplc="6DF24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AC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2B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A1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E1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2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C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21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01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CB52CC"/>
    <w:multiLevelType w:val="hybridMultilevel"/>
    <w:tmpl w:val="00948EA6"/>
    <w:lvl w:ilvl="0" w:tplc="9556A09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3E77"/>
    <w:multiLevelType w:val="hybridMultilevel"/>
    <w:tmpl w:val="2234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02E58"/>
    <w:rsid w:val="0001213F"/>
    <w:rsid w:val="0003653A"/>
    <w:rsid w:val="00037A18"/>
    <w:rsid w:val="000D4EC2"/>
    <w:rsid w:val="000E1D6E"/>
    <w:rsid w:val="000F2596"/>
    <w:rsid w:val="00101AEC"/>
    <w:rsid w:val="00102E58"/>
    <w:rsid w:val="00106409"/>
    <w:rsid w:val="00165CA7"/>
    <w:rsid w:val="001C018C"/>
    <w:rsid w:val="001D182A"/>
    <w:rsid w:val="001E0906"/>
    <w:rsid w:val="001E1C3F"/>
    <w:rsid w:val="001F1558"/>
    <w:rsid w:val="00204704"/>
    <w:rsid w:val="00251AB8"/>
    <w:rsid w:val="002568B6"/>
    <w:rsid w:val="0026016A"/>
    <w:rsid w:val="00272FCD"/>
    <w:rsid w:val="002B0433"/>
    <w:rsid w:val="002C2271"/>
    <w:rsid w:val="002F3C16"/>
    <w:rsid w:val="0030376E"/>
    <w:rsid w:val="003B60BC"/>
    <w:rsid w:val="003B6601"/>
    <w:rsid w:val="003F529D"/>
    <w:rsid w:val="00431609"/>
    <w:rsid w:val="00445946"/>
    <w:rsid w:val="004621FC"/>
    <w:rsid w:val="004702C5"/>
    <w:rsid w:val="004A4D2D"/>
    <w:rsid w:val="004B0560"/>
    <w:rsid w:val="004F0E9D"/>
    <w:rsid w:val="004F3146"/>
    <w:rsid w:val="004F62EC"/>
    <w:rsid w:val="0050664D"/>
    <w:rsid w:val="00513734"/>
    <w:rsid w:val="00521DAF"/>
    <w:rsid w:val="00524ACA"/>
    <w:rsid w:val="005415BE"/>
    <w:rsid w:val="005623FB"/>
    <w:rsid w:val="005A2C56"/>
    <w:rsid w:val="005B5EDA"/>
    <w:rsid w:val="005C62CF"/>
    <w:rsid w:val="005E78D1"/>
    <w:rsid w:val="006078DB"/>
    <w:rsid w:val="0061008B"/>
    <w:rsid w:val="0063486E"/>
    <w:rsid w:val="0069202F"/>
    <w:rsid w:val="00693A6E"/>
    <w:rsid w:val="006B4590"/>
    <w:rsid w:val="006C5F6D"/>
    <w:rsid w:val="006E2E2E"/>
    <w:rsid w:val="0070744E"/>
    <w:rsid w:val="0072045C"/>
    <w:rsid w:val="00787C9B"/>
    <w:rsid w:val="007A1CDB"/>
    <w:rsid w:val="007C1073"/>
    <w:rsid w:val="007F102D"/>
    <w:rsid w:val="00826CB0"/>
    <w:rsid w:val="00830B70"/>
    <w:rsid w:val="00875D28"/>
    <w:rsid w:val="00894ED9"/>
    <w:rsid w:val="008A0F8A"/>
    <w:rsid w:val="008A43B4"/>
    <w:rsid w:val="008A7062"/>
    <w:rsid w:val="008B05DF"/>
    <w:rsid w:val="008B40AC"/>
    <w:rsid w:val="008B6982"/>
    <w:rsid w:val="008C0630"/>
    <w:rsid w:val="008E304C"/>
    <w:rsid w:val="00901525"/>
    <w:rsid w:val="00917147"/>
    <w:rsid w:val="00933E7E"/>
    <w:rsid w:val="00963610"/>
    <w:rsid w:val="0099142D"/>
    <w:rsid w:val="00991D6B"/>
    <w:rsid w:val="00994294"/>
    <w:rsid w:val="009A2F07"/>
    <w:rsid w:val="009B6389"/>
    <w:rsid w:val="009F60D2"/>
    <w:rsid w:val="00A22F13"/>
    <w:rsid w:val="00A2507E"/>
    <w:rsid w:val="00A52186"/>
    <w:rsid w:val="00A6538B"/>
    <w:rsid w:val="00A8249A"/>
    <w:rsid w:val="00A87681"/>
    <w:rsid w:val="00A90774"/>
    <w:rsid w:val="00A94A5D"/>
    <w:rsid w:val="00AC3B42"/>
    <w:rsid w:val="00AC69AA"/>
    <w:rsid w:val="00AD134A"/>
    <w:rsid w:val="00AD2DDE"/>
    <w:rsid w:val="00AF0F7A"/>
    <w:rsid w:val="00AF4C79"/>
    <w:rsid w:val="00B01928"/>
    <w:rsid w:val="00B02BFC"/>
    <w:rsid w:val="00B07A09"/>
    <w:rsid w:val="00B742BC"/>
    <w:rsid w:val="00BC387D"/>
    <w:rsid w:val="00BD1590"/>
    <w:rsid w:val="00BD38D3"/>
    <w:rsid w:val="00BD663B"/>
    <w:rsid w:val="00BE56E8"/>
    <w:rsid w:val="00C243CF"/>
    <w:rsid w:val="00C27326"/>
    <w:rsid w:val="00C37839"/>
    <w:rsid w:val="00C42E85"/>
    <w:rsid w:val="00C50F50"/>
    <w:rsid w:val="00C961A2"/>
    <w:rsid w:val="00CA1477"/>
    <w:rsid w:val="00CB51B7"/>
    <w:rsid w:val="00CF12A0"/>
    <w:rsid w:val="00D94351"/>
    <w:rsid w:val="00E14975"/>
    <w:rsid w:val="00E41630"/>
    <w:rsid w:val="00E47DCD"/>
    <w:rsid w:val="00E51B30"/>
    <w:rsid w:val="00E9046D"/>
    <w:rsid w:val="00E90E1F"/>
    <w:rsid w:val="00E92AA1"/>
    <w:rsid w:val="00EA36AF"/>
    <w:rsid w:val="00EB33A2"/>
    <w:rsid w:val="00EB48FB"/>
    <w:rsid w:val="00F133FA"/>
    <w:rsid w:val="00F176CA"/>
    <w:rsid w:val="00F20F95"/>
    <w:rsid w:val="00F217E9"/>
    <w:rsid w:val="00F24480"/>
    <w:rsid w:val="00F84B5A"/>
    <w:rsid w:val="00F9102F"/>
    <w:rsid w:val="00FA2358"/>
    <w:rsid w:val="00FE6566"/>
    <w:rsid w:val="00FF00F9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EFA6F"/>
  <w15:docId w15:val="{0A8EA18C-DCE3-4894-AA9E-3FEBC01F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02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E58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E58"/>
    <w:rPr>
      <w:rFonts w:ascii="Calibri" w:eastAsiaTheme="minorEastAsia" w:hAnsi="Calibri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102E5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2E5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E5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5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58"/>
    <w:rPr>
      <w:rFonts w:ascii="Calibri" w:eastAsiaTheme="minorEastAsia" w:hAnsi="Calibri" w:cs="Times New Roman"/>
      <w:b/>
      <w:bCs/>
      <w:sz w:val="20"/>
      <w:szCs w:val="20"/>
      <w:lang w:eastAsia="zh-CN"/>
    </w:rPr>
  </w:style>
  <w:style w:type="character" w:customStyle="1" w:styleId="normaltextrun1">
    <w:name w:val="normaltextrun1"/>
    <w:basedOn w:val="DefaultParagraphFont"/>
    <w:rsid w:val="00B07A09"/>
  </w:style>
  <w:style w:type="paragraph" w:customStyle="1" w:styleId="paragraph">
    <w:name w:val="paragraph"/>
    <w:basedOn w:val="Normal"/>
    <w:rsid w:val="00EB48FB"/>
    <w:pPr>
      <w:spacing w:after="0" w:line="240" w:lineRule="auto"/>
    </w:pPr>
    <w:rPr>
      <w:rFonts w:ascii="Calibri" w:eastAsia="Times New Roman" w:hAnsi="Calibri" w:cs="Calibri"/>
    </w:rPr>
  </w:style>
  <w:style w:type="paragraph" w:styleId="Revision">
    <w:name w:val="Revision"/>
    <w:hidden/>
    <w:uiPriority w:val="99"/>
    <w:semiHidden/>
    <w:rsid w:val="004A4D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043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1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3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72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38D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D38D3"/>
    <w:rPr>
      <w:rFonts w:ascii="Calibri" w:eastAsia="Calibri" w:hAnsi="Calibri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6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kurtsikidze@unicef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mailto:gvinianidzek@who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amriko.Mikadze@eeas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2011C3-B102-48A4-A20C-9DA7632A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537</Words>
  <Characters>4162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AIPANJIGULY, Sampreethi</dc:creator>
  <cp:keywords/>
  <dc:description/>
  <cp:lastModifiedBy>Tamar Kvaratskhelia</cp:lastModifiedBy>
  <cp:revision>20</cp:revision>
  <dcterms:created xsi:type="dcterms:W3CDTF">2020-07-13T22:17:00Z</dcterms:created>
  <dcterms:modified xsi:type="dcterms:W3CDTF">2020-07-14T05:37:00Z</dcterms:modified>
</cp:coreProperties>
</file>